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98" w:rsidRDefault="00D96898" w:rsidP="00D96898">
      <w:pPr>
        <w:spacing w:line="360" w:lineRule="auto"/>
        <w:rPr>
          <w:sz w:val="44"/>
          <w:szCs w:val="44"/>
        </w:rPr>
      </w:pPr>
      <w:r w:rsidRPr="008B0094">
        <w:rPr>
          <w:sz w:val="44"/>
          <w:szCs w:val="44"/>
        </w:rPr>
        <w:t>EIKEN KIRKE – 200 ÅR</w:t>
      </w:r>
    </w:p>
    <w:p w:rsidR="00D96898" w:rsidRDefault="00D96898" w:rsidP="00D96898">
      <w:pPr>
        <w:spacing w:line="360" w:lineRule="auto"/>
        <w:rPr>
          <w:sz w:val="24"/>
          <w:szCs w:val="24"/>
        </w:rPr>
      </w:pPr>
    </w:p>
    <w:p w:rsidR="00D96898" w:rsidRPr="00BE7FE5" w:rsidRDefault="00D96898" w:rsidP="00BE7FE5">
      <w:pPr>
        <w:spacing w:line="360" w:lineRule="auto"/>
        <w:rPr>
          <w:sz w:val="24"/>
          <w:szCs w:val="24"/>
        </w:rPr>
      </w:pPr>
      <w:r w:rsidRPr="00BE7FE5">
        <w:rPr>
          <w:sz w:val="24"/>
          <w:szCs w:val="24"/>
        </w:rPr>
        <w:t xml:space="preserve">Eiken blir ofte kalt «Perla i indre Agder», og kirkas vakre beliggenhet med utsikt over </w:t>
      </w:r>
      <w:proofErr w:type="spellStart"/>
      <w:r w:rsidRPr="00BE7FE5">
        <w:rPr>
          <w:sz w:val="24"/>
          <w:szCs w:val="24"/>
        </w:rPr>
        <w:t>Lygnevannet</w:t>
      </w:r>
      <w:proofErr w:type="spellEnd"/>
      <w:r w:rsidRPr="00BE7FE5">
        <w:rPr>
          <w:sz w:val="24"/>
          <w:szCs w:val="24"/>
        </w:rPr>
        <w:t xml:space="preserve"> underbygger bare den betegnelsen.  </w:t>
      </w:r>
    </w:p>
    <w:p w:rsidR="00D96898" w:rsidRDefault="00D96898" w:rsidP="00D96898">
      <w:pPr>
        <w:spacing w:line="360" w:lineRule="auto"/>
        <w:rPr>
          <w:sz w:val="24"/>
          <w:szCs w:val="24"/>
        </w:rPr>
      </w:pPr>
    </w:p>
    <w:p w:rsidR="00D96898" w:rsidRPr="00BE7FE5" w:rsidRDefault="00D96898" w:rsidP="00BE7FE5">
      <w:pPr>
        <w:spacing w:line="360" w:lineRule="auto"/>
        <w:rPr>
          <w:sz w:val="24"/>
          <w:szCs w:val="24"/>
        </w:rPr>
      </w:pPr>
      <w:r w:rsidRPr="00BE7FE5">
        <w:rPr>
          <w:sz w:val="24"/>
          <w:szCs w:val="24"/>
        </w:rPr>
        <w:t>Den gamle kirka stod på omtrent samme sted so</w:t>
      </w:r>
      <w:r w:rsidR="00BE7FE5">
        <w:rPr>
          <w:sz w:val="24"/>
          <w:szCs w:val="24"/>
        </w:rPr>
        <w:t>m 200 års jubilanten. Dens bygge</w:t>
      </w:r>
      <w:r w:rsidRPr="00BE7FE5">
        <w:rPr>
          <w:sz w:val="24"/>
          <w:szCs w:val="24"/>
        </w:rPr>
        <w:t xml:space="preserve">år er ukjent, men vi kan lese i de årlige tilstandsrapporter, som den lokale presten skrev i tidsrommet 1812 – 1816, at kirka var «aldeles </w:t>
      </w:r>
      <w:proofErr w:type="spellStart"/>
      <w:r w:rsidRPr="00BE7FE5">
        <w:rPr>
          <w:sz w:val="24"/>
          <w:szCs w:val="24"/>
        </w:rPr>
        <w:t>forråden</w:t>
      </w:r>
      <w:proofErr w:type="spellEnd"/>
      <w:r w:rsidRPr="00BE7FE5">
        <w:rPr>
          <w:sz w:val="24"/>
          <w:szCs w:val="24"/>
        </w:rPr>
        <w:t xml:space="preserve">» og «meget </w:t>
      </w:r>
      <w:proofErr w:type="spellStart"/>
      <w:r w:rsidRPr="00BE7FE5">
        <w:rPr>
          <w:sz w:val="24"/>
          <w:szCs w:val="24"/>
        </w:rPr>
        <w:t>forfalden</w:t>
      </w:r>
      <w:proofErr w:type="spellEnd"/>
      <w:r w:rsidRPr="00BE7FE5">
        <w:rPr>
          <w:sz w:val="24"/>
          <w:szCs w:val="24"/>
        </w:rPr>
        <w:t>». Dessuten ble det påpekt at den var «for lille». Den gamle kirka ble derfor i tidsrommet 1815 – 1816 revet, og den nye op</w:t>
      </w:r>
      <w:r w:rsidR="00BE7FE5">
        <w:rPr>
          <w:sz w:val="24"/>
          <w:szCs w:val="24"/>
        </w:rPr>
        <w:t>pført i tidsrommet 18</w:t>
      </w:r>
      <w:r w:rsidRPr="00BE7FE5">
        <w:rPr>
          <w:sz w:val="24"/>
          <w:szCs w:val="24"/>
        </w:rPr>
        <w:t xml:space="preserve">17 – 1818, «efter tidens </w:t>
      </w:r>
      <w:proofErr w:type="spellStart"/>
      <w:r w:rsidRPr="00BE7FE5">
        <w:rPr>
          <w:sz w:val="24"/>
          <w:szCs w:val="24"/>
        </w:rPr>
        <w:t>smag</w:t>
      </w:r>
      <w:proofErr w:type="spellEnd"/>
      <w:r w:rsidRPr="00BE7FE5">
        <w:rPr>
          <w:sz w:val="24"/>
          <w:szCs w:val="24"/>
        </w:rPr>
        <w:t xml:space="preserve">» som det ble uttrykt.   </w:t>
      </w:r>
    </w:p>
    <w:p w:rsidR="00D96898" w:rsidRPr="00BE7FE5" w:rsidRDefault="00D96898" w:rsidP="00BE7FE5">
      <w:pPr>
        <w:spacing w:line="360" w:lineRule="auto"/>
        <w:rPr>
          <w:sz w:val="24"/>
          <w:szCs w:val="24"/>
        </w:rPr>
      </w:pPr>
      <w:r w:rsidRPr="00BE7FE5">
        <w:rPr>
          <w:sz w:val="24"/>
          <w:szCs w:val="24"/>
        </w:rPr>
        <w:t>Selv om en helt ny kirke</w:t>
      </w:r>
      <w:r w:rsidR="00BE7FE5">
        <w:rPr>
          <w:sz w:val="24"/>
          <w:szCs w:val="24"/>
        </w:rPr>
        <w:t xml:space="preserve"> </w:t>
      </w:r>
      <w:r w:rsidR="00BE7FE5" w:rsidRPr="00BE7FE5">
        <w:rPr>
          <w:sz w:val="24"/>
          <w:szCs w:val="24"/>
        </w:rPr>
        <w:t>ble oppført</w:t>
      </w:r>
      <w:r w:rsidRPr="00BE7FE5">
        <w:rPr>
          <w:sz w:val="24"/>
          <w:szCs w:val="24"/>
        </w:rPr>
        <w:t xml:space="preserve"> for 200 år siden, ble naturligvis flere deler fra den gamle tatt med over i den nye. Flere stokker, eller bærebjelker, og inventar som trev, </w:t>
      </w:r>
      <w:proofErr w:type="spellStart"/>
      <w:r w:rsidRPr="00BE7FE5">
        <w:rPr>
          <w:sz w:val="24"/>
          <w:szCs w:val="24"/>
        </w:rPr>
        <w:t>stoldører</w:t>
      </w:r>
      <w:proofErr w:type="spellEnd"/>
      <w:r w:rsidRPr="00BE7FE5">
        <w:rPr>
          <w:sz w:val="24"/>
          <w:szCs w:val="24"/>
        </w:rPr>
        <w:t xml:space="preserve"> altertavle, alterring og døpefont regner man som sikkert at ble «gjenbrukt». </w:t>
      </w:r>
    </w:p>
    <w:p w:rsidR="00D96898" w:rsidRPr="00BE7FE5" w:rsidRDefault="00BE7FE5" w:rsidP="00BE7FE5">
      <w:pPr>
        <w:spacing w:line="360" w:lineRule="auto"/>
        <w:rPr>
          <w:sz w:val="24"/>
          <w:szCs w:val="24"/>
        </w:rPr>
      </w:pPr>
      <w:r>
        <w:rPr>
          <w:sz w:val="24"/>
          <w:szCs w:val="24"/>
        </w:rPr>
        <w:t>Men h</w:t>
      </w:r>
      <w:r w:rsidR="00D96898" w:rsidRPr="00BE7FE5">
        <w:rPr>
          <w:sz w:val="24"/>
          <w:szCs w:val="24"/>
        </w:rPr>
        <w:t>oveddelen av kirken</w:t>
      </w:r>
      <w:r>
        <w:rPr>
          <w:sz w:val="24"/>
          <w:szCs w:val="24"/>
        </w:rPr>
        <w:t>s</w:t>
      </w:r>
      <w:r w:rsidR="00D96898" w:rsidRPr="00BE7FE5">
        <w:rPr>
          <w:sz w:val="24"/>
          <w:szCs w:val="24"/>
        </w:rPr>
        <w:t xml:space="preserve"> byggematerialer måtte selvsagt fornyes. Dette treverket kom fra alle gårdene i Eiken, og var en del av skatteplikten på den tiden, hvor det ut fra størrelse ble utregnet hvor mye de forskjellige gårdene måtte bidra med. Det samme gjaldt byggearbeidet, hvor oppføringen av kirken var pliktarbeid utskrevet til alle bønder og arbeidere i bygda. I tillegg ble det brukt utenbygds arbeidere fra blant annet Kvinesdal, Fjotland, Åseral og Hægebostad. Dette var håndverkere kjent for gode ferdigheter innen sine spesialfelt. Ved bygging av en kirke er det nokså naturlig at man brukte de beste håndverkere å oppdrive i bygdene rundt omkring. </w:t>
      </w:r>
    </w:p>
    <w:p w:rsidR="00D96898" w:rsidRPr="00BE7FE5" w:rsidRDefault="00D96898" w:rsidP="00BE7FE5">
      <w:pPr>
        <w:spacing w:line="360" w:lineRule="auto"/>
        <w:rPr>
          <w:sz w:val="24"/>
          <w:szCs w:val="24"/>
        </w:rPr>
      </w:pPr>
      <w:r w:rsidRPr="00BE7FE5">
        <w:rPr>
          <w:sz w:val="24"/>
          <w:szCs w:val="24"/>
        </w:rPr>
        <w:lastRenderedPageBreak/>
        <w:t>Selv om kirka ble tatt i bruk for over 200 år siden, var det ikke før i 1891 at vedovner ble satt inn i kirken. Disse ble også finansiert ved skattelegging av eikdølene. Gårdseiere betalte 2 kr, hver, og arbeidere 50 øre. I 1906 kom det for første gang kunstig lys i kirken. Da i form av noen innkjøpte oljelamper som ble brukt til kveldsmøter. Disse ble brukt frem til 1950, da det ble innlagt elektrisitet.</w:t>
      </w:r>
    </w:p>
    <w:p w:rsidR="00D96898" w:rsidRPr="00BE7FE5" w:rsidRDefault="00D96898" w:rsidP="00BE7FE5">
      <w:pPr>
        <w:spacing w:line="360" w:lineRule="auto"/>
        <w:rPr>
          <w:sz w:val="24"/>
          <w:szCs w:val="24"/>
        </w:rPr>
      </w:pPr>
      <w:r w:rsidRPr="00BE7FE5">
        <w:rPr>
          <w:sz w:val="24"/>
          <w:szCs w:val="24"/>
        </w:rPr>
        <w:t xml:space="preserve">Det er vanskelig å ikke la seg imponere over selve byggingen av de gamle norske kirkene, som våre forfedre utførte. Byggingen av Eiken kirke for 200 år siden er et godt eksempel i så måte. Den ble bygd i en tid uten alle dagens moderne motoriserte hjelpemidler, hvor kirke-byggingen startet med håndholdt sag ute i en tømmerskog på en gård i Eiken. I et historisk perspektiv er det verdt å huske at denne storstilte og for Eikens befolkning ressurskrevende oppgaven med å bygge ny kirke finner sted i en tid hvor Norge er et ekstremt fattig land. Like viktig å huske er at de såkalte «Nødsårene» fra 1807 - 1814, grunnet den engelske blokaden under </w:t>
      </w:r>
      <w:proofErr w:type="spellStart"/>
      <w:r w:rsidRPr="00BE7FE5">
        <w:rPr>
          <w:sz w:val="24"/>
          <w:szCs w:val="24"/>
        </w:rPr>
        <w:t>Napoleonskrigen</w:t>
      </w:r>
      <w:proofErr w:type="spellEnd"/>
      <w:r w:rsidRPr="00BE7FE5">
        <w:rPr>
          <w:sz w:val="24"/>
          <w:szCs w:val="24"/>
        </w:rPr>
        <w:t xml:space="preserve"> som raste ute i Europa. Sult og barkebrødspising lå altså i nær fortid for Eikens befolkning som reiste dagens kirke ved </w:t>
      </w:r>
      <w:proofErr w:type="spellStart"/>
      <w:r w:rsidRPr="00BE7FE5">
        <w:rPr>
          <w:sz w:val="24"/>
          <w:szCs w:val="24"/>
        </w:rPr>
        <w:t>Lygne</w:t>
      </w:r>
      <w:proofErr w:type="spellEnd"/>
      <w:r w:rsidRPr="00BE7FE5">
        <w:rPr>
          <w:sz w:val="24"/>
          <w:szCs w:val="24"/>
        </w:rPr>
        <w:t xml:space="preserve">. I Nasjonalforeningens minneoppgaver 1965, kan vi lese en fortelling av eikdøl og lærer Ånen Håberg (1886 – 1982), hvor han skriver om hans grandtante Kari Vik (1801 - 1896), som berettet om sine barndomsminner i Eiken hvor hun flettet bark av almetre som de blandet med mel til matlaging.      </w:t>
      </w:r>
    </w:p>
    <w:p w:rsidR="003962A9" w:rsidRDefault="00D96898" w:rsidP="00D96898">
      <w:pPr>
        <w:spacing w:line="360" w:lineRule="auto"/>
        <w:rPr>
          <w:sz w:val="24"/>
          <w:szCs w:val="24"/>
        </w:rPr>
      </w:pPr>
      <w:r>
        <w:rPr>
          <w:sz w:val="24"/>
          <w:szCs w:val="24"/>
        </w:rPr>
        <w:t xml:space="preserve">Ved siden av å være et Guds hus, og et naturlig samlingspunkt for menneskene omkring, er en kirke også et historisk bygg. Eiken si 200 år gammel kirke strekker seg over mange generasjoner av eikdøler, og oppfyller på den måte ivaretakelsen av kulturtradisjonen, det evige faste og uforanderlige. Samtidig skal de </w:t>
      </w:r>
      <w:r w:rsidRPr="00BD46A4">
        <w:rPr>
          <w:sz w:val="24"/>
          <w:szCs w:val="24"/>
        </w:rPr>
        <w:t xml:space="preserve">praktiske </w:t>
      </w:r>
      <w:r>
        <w:rPr>
          <w:sz w:val="24"/>
          <w:szCs w:val="24"/>
        </w:rPr>
        <w:t>og funksjonelle nødvendigheter,</w:t>
      </w:r>
      <w:r w:rsidRPr="00BD46A4">
        <w:rPr>
          <w:sz w:val="24"/>
          <w:szCs w:val="24"/>
        </w:rPr>
        <w:t xml:space="preserve"> i tråd med tidens utvikling</w:t>
      </w:r>
      <w:r>
        <w:rPr>
          <w:sz w:val="24"/>
          <w:szCs w:val="24"/>
        </w:rPr>
        <w:t>, ivaretas. En balansegang</w:t>
      </w:r>
      <w:r w:rsidRPr="0048743E">
        <w:rPr>
          <w:sz w:val="24"/>
          <w:szCs w:val="24"/>
        </w:rPr>
        <w:t xml:space="preserve"> mellom å på den ene side ivareta kirkebyggets </w:t>
      </w:r>
      <w:r>
        <w:rPr>
          <w:sz w:val="24"/>
          <w:szCs w:val="24"/>
        </w:rPr>
        <w:t xml:space="preserve">uforanderlige </w:t>
      </w:r>
      <w:r w:rsidRPr="0048743E">
        <w:rPr>
          <w:sz w:val="24"/>
          <w:szCs w:val="24"/>
        </w:rPr>
        <w:t>egenart</w:t>
      </w:r>
      <w:r>
        <w:rPr>
          <w:sz w:val="24"/>
          <w:szCs w:val="24"/>
        </w:rPr>
        <w:t xml:space="preserve"> og på den andre side være «i takt med tiden». </w:t>
      </w:r>
    </w:p>
    <w:p w:rsidR="00BE7FE5" w:rsidRPr="00BE7FE5" w:rsidRDefault="00BE7FE5" w:rsidP="00D96898">
      <w:pPr>
        <w:spacing w:line="360" w:lineRule="auto"/>
        <w:rPr>
          <w:i/>
        </w:rPr>
      </w:pPr>
      <w:r w:rsidRPr="00BE7FE5">
        <w:rPr>
          <w:i/>
          <w:sz w:val="24"/>
          <w:szCs w:val="24"/>
        </w:rPr>
        <w:t>Av Arnt Vidar Klungland</w:t>
      </w:r>
      <w:bookmarkStart w:id="0" w:name="_GoBack"/>
      <w:bookmarkEnd w:id="0"/>
    </w:p>
    <w:sectPr w:rsidR="00BE7FE5" w:rsidRPr="00BE7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C2AEB"/>
    <w:multiLevelType w:val="hybridMultilevel"/>
    <w:tmpl w:val="23C6AC68"/>
    <w:lvl w:ilvl="0" w:tplc="CA62B46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98"/>
    <w:rsid w:val="003962A9"/>
    <w:rsid w:val="00BE7FE5"/>
    <w:rsid w:val="00D96898"/>
    <w:rsid w:val="00E208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A47D5-5D6E-4501-A2AA-E277E5D3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89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6898"/>
    <w:pPr>
      <w:ind w:left="720"/>
      <w:contextualSpacing/>
    </w:pPr>
  </w:style>
  <w:style w:type="paragraph" w:styleId="Bobletekst">
    <w:name w:val="Balloon Text"/>
    <w:basedOn w:val="Normal"/>
    <w:link w:val="BobletekstTegn"/>
    <w:uiPriority w:val="99"/>
    <w:semiHidden/>
    <w:unhideWhenUsed/>
    <w:rsid w:val="00E2084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20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3010</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Agder</dc:creator>
  <cp:keywords/>
  <dc:description/>
  <cp:lastModifiedBy>Dag Arnulf Kvarstein</cp:lastModifiedBy>
  <cp:revision>2</cp:revision>
  <cp:lastPrinted>2018-08-31T07:53:00Z</cp:lastPrinted>
  <dcterms:created xsi:type="dcterms:W3CDTF">2018-08-31T09:17:00Z</dcterms:created>
  <dcterms:modified xsi:type="dcterms:W3CDTF">2018-08-31T09:17:00Z</dcterms:modified>
</cp:coreProperties>
</file>