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624" w:rsidRPr="00BC2624" w:rsidRDefault="00BC2624">
      <w:pPr>
        <w:rPr>
          <w:rFonts w:ascii="Arial" w:eastAsia="Calibri" w:hAnsi="Arial" w:cs="Arial"/>
          <w:i/>
          <w:sz w:val="24"/>
          <w:szCs w:val="24"/>
          <w:u w:color="000000"/>
        </w:rPr>
      </w:pPr>
      <w:r w:rsidRPr="00BC2624">
        <w:rPr>
          <w:rFonts w:ascii="Arial" w:eastAsia="Calibri" w:hAnsi="Arial" w:cs="Arial"/>
          <w:i/>
          <w:sz w:val="24"/>
          <w:szCs w:val="24"/>
          <w:u w:color="000000"/>
        </w:rPr>
        <w:t>Artikkel til menighetsblad</w:t>
      </w:r>
    </w:p>
    <w:p w:rsidR="00112B8A" w:rsidRPr="00BC2624" w:rsidRDefault="00112B8A">
      <w:pPr>
        <w:rPr>
          <w:rFonts w:ascii="Arial" w:eastAsia="Calibri" w:hAnsi="Arial" w:cs="Arial"/>
          <w:b/>
          <w:sz w:val="28"/>
          <w:szCs w:val="24"/>
          <w:u w:color="000000"/>
        </w:rPr>
      </w:pPr>
      <w:r w:rsidRPr="00BC2624">
        <w:rPr>
          <w:rFonts w:ascii="Arial" w:eastAsia="Calibri" w:hAnsi="Arial" w:cs="Arial"/>
          <w:b/>
          <w:sz w:val="28"/>
          <w:szCs w:val="24"/>
          <w:u w:color="000000"/>
        </w:rPr>
        <w:t>Borg bispedømme 50 år i 2019</w:t>
      </w:r>
    </w:p>
    <w:p w:rsidR="00BF38D0" w:rsidRPr="002228D5" w:rsidRDefault="00112B8A" w:rsidP="00112B8A">
      <w:pPr>
        <w:spacing w:line="276" w:lineRule="auto"/>
        <w:rPr>
          <w:rFonts w:ascii="Arial" w:eastAsia="Calibri" w:hAnsi="Arial" w:cs="Arial"/>
          <w:sz w:val="24"/>
          <w:szCs w:val="24"/>
          <w:u w:color="000000"/>
        </w:rPr>
      </w:pPr>
      <w:r w:rsidRPr="002228D5">
        <w:rPr>
          <w:rFonts w:ascii="Arial" w:eastAsia="Calibri" w:hAnsi="Arial" w:cs="Arial"/>
          <w:sz w:val="24"/>
          <w:szCs w:val="24"/>
          <w:u w:color="000000"/>
        </w:rPr>
        <w:t xml:space="preserve">50 </w:t>
      </w:r>
      <w:r w:rsidRPr="002228D5">
        <w:rPr>
          <w:rFonts w:ascii="Arial" w:eastAsia="Calibri" w:hAnsi="Arial" w:cs="Arial"/>
          <w:sz w:val="24"/>
          <w:szCs w:val="24"/>
          <w:u w:color="000000"/>
          <w:lang w:val="da-DK"/>
        </w:rPr>
        <w:t>å</w:t>
      </w:r>
      <w:r w:rsidRPr="002228D5">
        <w:rPr>
          <w:rFonts w:ascii="Arial" w:eastAsia="Calibri" w:hAnsi="Arial" w:cs="Arial"/>
          <w:sz w:val="24"/>
          <w:szCs w:val="24"/>
          <w:u w:color="000000"/>
        </w:rPr>
        <w:t>r er ingen alder. Borg er det nest yngste bisped</w:t>
      </w:r>
      <w:r w:rsidRPr="002228D5">
        <w:rPr>
          <w:rFonts w:ascii="Arial" w:eastAsia="Calibri" w:hAnsi="Arial" w:cs="Arial"/>
          <w:sz w:val="24"/>
          <w:szCs w:val="24"/>
          <w:u w:color="000000"/>
          <w:lang w:val="da-DK"/>
        </w:rPr>
        <w:t>ø</w:t>
      </w:r>
      <w:r w:rsidRPr="002228D5">
        <w:rPr>
          <w:rFonts w:ascii="Arial" w:eastAsia="Calibri" w:hAnsi="Arial" w:cs="Arial"/>
          <w:sz w:val="24"/>
          <w:szCs w:val="24"/>
          <w:u w:color="000000"/>
        </w:rPr>
        <w:t>mmet i Den norske kirke. Men selv om bisped</w:t>
      </w:r>
      <w:r w:rsidRPr="002228D5">
        <w:rPr>
          <w:rFonts w:ascii="Arial" w:eastAsia="Calibri" w:hAnsi="Arial" w:cs="Arial"/>
          <w:sz w:val="24"/>
          <w:szCs w:val="24"/>
          <w:u w:color="000000"/>
          <w:lang w:val="da-DK"/>
        </w:rPr>
        <w:t>ø</w:t>
      </w:r>
      <w:r w:rsidRPr="002228D5">
        <w:rPr>
          <w:rFonts w:ascii="Arial" w:eastAsia="Calibri" w:hAnsi="Arial" w:cs="Arial"/>
          <w:sz w:val="24"/>
          <w:szCs w:val="24"/>
          <w:u w:color="000000"/>
        </w:rPr>
        <w:t xml:space="preserve">mmet er ungt, har kirken hatt en sentral rolle i alle bygder og byer i Østfold og Akershus gjennom tusen </w:t>
      </w:r>
      <w:r w:rsidRPr="002228D5">
        <w:rPr>
          <w:rFonts w:ascii="Arial" w:eastAsia="Calibri" w:hAnsi="Arial" w:cs="Arial"/>
          <w:sz w:val="24"/>
          <w:szCs w:val="24"/>
          <w:u w:color="000000"/>
          <w:lang w:val="da-DK"/>
        </w:rPr>
        <w:t>å</w:t>
      </w:r>
      <w:r w:rsidRPr="002228D5">
        <w:rPr>
          <w:rFonts w:ascii="Arial" w:eastAsia="Calibri" w:hAnsi="Arial" w:cs="Arial"/>
          <w:sz w:val="24"/>
          <w:szCs w:val="24"/>
          <w:u w:color="000000"/>
        </w:rPr>
        <w:t>r. Kirkebyggene, gudstjenestene og aktivitetene har gjennom historien v</w:t>
      </w:r>
      <w:r w:rsidRPr="002228D5">
        <w:rPr>
          <w:rFonts w:ascii="Arial" w:eastAsia="Calibri" w:hAnsi="Arial" w:cs="Arial"/>
          <w:sz w:val="24"/>
          <w:szCs w:val="24"/>
          <w:u w:color="000000"/>
          <w:lang w:val="da-DK"/>
        </w:rPr>
        <w:t>æ</w:t>
      </w:r>
      <w:proofErr w:type="spellStart"/>
      <w:r w:rsidRPr="002228D5">
        <w:rPr>
          <w:rFonts w:ascii="Arial" w:eastAsia="Calibri" w:hAnsi="Arial" w:cs="Arial"/>
          <w:sz w:val="24"/>
          <w:szCs w:val="24"/>
          <w:u w:color="000000"/>
        </w:rPr>
        <w:t>rt</w:t>
      </w:r>
      <w:proofErr w:type="spellEnd"/>
      <w:r w:rsidRPr="002228D5">
        <w:rPr>
          <w:rFonts w:ascii="Arial" w:eastAsia="Calibri" w:hAnsi="Arial" w:cs="Arial"/>
          <w:sz w:val="24"/>
          <w:szCs w:val="24"/>
          <w:u w:color="000000"/>
        </w:rPr>
        <w:t xml:space="preserve"> livskraftige tegn på at i kirken er ingen alene. Slik er det fortsatt.</w:t>
      </w:r>
    </w:p>
    <w:p w:rsidR="00112B8A" w:rsidRPr="002228D5" w:rsidRDefault="00112B8A" w:rsidP="00112B8A">
      <w:pPr>
        <w:pStyle w:val="NormalWeb"/>
        <w:shd w:val="clear" w:color="auto" w:fill="FFFFFF"/>
        <w:spacing w:line="276" w:lineRule="auto"/>
        <w:rPr>
          <w:rFonts w:ascii="Arial" w:hAnsi="Arial" w:cs="Arial"/>
        </w:rPr>
      </w:pPr>
      <w:r w:rsidRPr="002228D5">
        <w:rPr>
          <w:rFonts w:ascii="Arial" w:hAnsi="Arial" w:cs="Arial"/>
        </w:rPr>
        <w:t>Tanken om å opprette et bispedømme i Smaalenene (senere Østfold) ble lansert allerede i 1840-årene. Det daværende Oslo bispedømme var enormt, og biskopen hadde store problemer med å ha et effektivt tilsyn med det store stiftet. Derfor ble Oslo stift oppdelt: I 1863 ble Hamar og Agder opprettet som egne bispeseter. Som følge av økt befolkningsvekst i Oslo stift ble deretter Tunsberg bispedømme opprettet i 1948. En av ideene som ble vurdert var å legge Østfold til Tunsberg, men dette ble forlatt siden det var vanskelig å holde et slikt bispedømme geografisk samlet.</w:t>
      </w:r>
    </w:p>
    <w:p w:rsidR="00112B8A" w:rsidRPr="002228D5" w:rsidRDefault="00112B8A" w:rsidP="00112B8A">
      <w:pPr>
        <w:pStyle w:val="NormalWeb"/>
        <w:shd w:val="clear" w:color="auto" w:fill="FFFFFF"/>
        <w:spacing w:line="276" w:lineRule="auto"/>
        <w:rPr>
          <w:rFonts w:ascii="Arial" w:hAnsi="Arial" w:cs="Arial"/>
        </w:rPr>
      </w:pPr>
      <w:r w:rsidRPr="002228D5">
        <w:rPr>
          <w:rFonts w:ascii="Arial" w:hAnsi="Arial" w:cs="Arial"/>
        </w:rPr>
        <w:t xml:space="preserve">I 1960-årene kom delingen av Oslo bispedømme – som nå bestod av Oslo, Akershus og Østfold - nok en gang opp. Også denne gangen var utfordringen at bispedømmet var for stort. I 1966 oppnevnte departementet et utvalg som skulle vurdere kirkens administrative grenser. Utvalget anbefalte at det ble opprettet et nytt bispedømme bestående av Østfold og Akershus, med unntak av Asker og Bærum kommuner. Dette fikk ble støttet av daværende Oslo-biskop, Johannes </w:t>
      </w:r>
      <w:proofErr w:type="spellStart"/>
      <w:r w:rsidRPr="002228D5">
        <w:rPr>
          <w:rFonts w:ascii="Arial" w:hAnsi="Arial" w:cs="Arial"/>
        </w:rPr>
        <w:t>Smemo</w:t>
      </w:r>
      <w:proofErr w:type="spellEnd"/>
      <w:r w:rsidRPr="002228D5">
        <w:rPr>
          <w:rFonts w:ascii="Arial" w:hAnsi="Arial" w:cs="Arial"/>
        </w:rPr>
        <w:t>, og Oslo bispedømmeråd.</w:t>
      </w:r>
    </w:p>
    <w:p w:rsidR="00112B8A" w:rsidRPr="002228D5" w:rsidRDefault="00112B8A" w:rsidP="00112B8A">
      <w:pPr>
        <w:pStyle w:val="NormalWeb"/>
        <w:shd w:val="clear" w:color="auto" w:fill="FFFFFF"/>
        <w:spacing w:line="276" w:lineRule="auto"/>
        <w:rPr>
          <w:rFonts w:ascii="Arial" w:hAnsi="Arial" w:cs="Arial"/>
        </w:rPr>
      </w:pPr>
      <w:r w:rsidRPr="002228D5">
        <w:rPr>
          <w:rFonts w:ascii="Arial" w:hAnsi="Arial" w:cs="Arial"/>
        </w:rPr>
        <w:t>Kirke- og undervisningsdepartementet støttet utvalgets anbefaling og fremmet en odelstingsproposisjon som passerte statsråd 1.mars 1968. Denne ble enstemmig vedtatt i Odelstinget 5.april samme år, og 25.april sluttet Lagtinget seg også enstemmig til vedtaket. Ved lov av 10.mai 1968 og kongelig resolusjon 10.januar 1969 om ikrafttreden ble delingen fastslått og bispedømmets grenser angitt med virkning fra 1.april 1969.</w:t>
      </w:r>
    </w:p>
    <w:p w:rsidR="00112B8A" w:rsidRPr="002228D5" w:rsidRDefault="00112B8A" w:rsidP="00112B8A">
      <w:pPr>
        <w:pStyle w:val="NormalWeb"/>
        <w:shd w:val="clear" w:color="auto" w:fill="FFFFFF"/>
        <w:spacing w:line="276" w:lineRule="auto"/>
        <w:rPr>
          <w:rFonts w:ascii="Arial" w:hAnsi="Arial" w:cs="Arial"/>
        </w:rPr>
      </w:pPr>
      <w:r w:rsidRPr="002228D5">
        <w:rPr>
          <w:rFonts w:ascii="Arial" w:hAnsi="Arial" w:cs="Arial"/>
        </w:rPr>
        <w:t>Den 40 år gamle domprosten i Bergen, Per Lønning, hadde allerede 13.desember 1968 blitt utnevnt til biskop i det nye bispedømmet, og dermed var forberedelsene i full gang. Det ble en særlig høyt prioritert oppgave å legge strategier for å skape «et nytt kirkelig og administrativt» sentrum i stiftsbyen Fredrikstad. Forberedelse til justering av prostigrensene var også en sak som stod høyt på agendaen. Det skulle skapes en ny Borg-identitet.</w:t>
      </w:r>
    </w:p>
    <w:p w:rsidR="00112B8A" w:rsidRPr="002228D5" w:rsidRDefault="00112B8A" w:rsidP="00112B8A">
      <w:pPr>
        <w:pStyle w:val="NormalWeb"/>
        <w:shd w:val="clear" w:color="auto" w:fill="FFFFFF"/>
        <w:spacing w:line="276" w:lineRule="auto"/>
        <w:rPr>
          <w:rFonts w:ascii="Arial" w:hAnsi="Arial" w:cs="Arial"/>
        </w:rPr>
      </w:pPr>
      <w:r w:rsidRPr="002228D5">
        <w:rPr>
          <w:rFonts w:ascii="Arial" w:hAnsi="Arial" w:cs="Arial"/>
        </w:rPr>
        <w:t xml:space="preserve">Det nye Borg bispedømme omfattet ved sin opprettelse </w:t>
      </w:r>
      <w:proofErr w:type="spellStart"/>
      <w:r w:rsidRPr="002228D5">
        <w:rPr>
          <w:rFonts w:ascii="Arial" w:hAnsi="Arial" w:cs="Arial"/>
        </w:rPr>
        <w:t>ca</w:t>
      </w:r>
      <w:proofErr w:type="spellEnd"/>
      <w:r w:rsidRPr="002228D5">
        <w:rPr>
          <w:rFonts w:ascii="Arial" w:hAnsi="Arial" w:cs="Arial"/>
        </w:rPr>
        <w:t xml:space="preserve"> 370.000 innbyggere, 50 prestegjeld og 100 prester. </w:t>
      </w:r>
      <w:r w:rsidR="00585C5D" w:rsidRPr="002228D5">
        <w:rPr>
          <w:rFonts w:ascii="Arial" w:hAnsi="Arial" w:cs="Arial"/>
        </w:rPr>
        <w:t xml:space="preserve">Ved inngangen til </w:t>
      </w:r>
      <w:r w:rsidRPr="002228D5">
        <w:rPr>
          <w:rFonts w:ascii="Arial" w:hAnsi="Arial" w:cs="Arial"/>
        </w:rPr>
        <w:t xml:space="preserve">jubileumsåret har </w:t>
      </w:r>
      <w:r w:rsidR="00585C5D" w:rsidRPr="002228D5">
        <w:rPr>
          <w:rFonts w:ascii="Arial" w:hAnsi="Arial" w:cs="Arial"/>
        </w:rPr>
        <w:t>Borg bispedømme</w:t>
      </w:r>
      <w:r w:rsidRPr="002228D5">
        <w:rPr>
          <w:rFonts w:ascii="Arial" w:hAnsi="Arial" w:cs="Arial"/>
        </w:rPr>
        <w:t xml:space="preserve"> </w:t>
      </w:r>
      <w:r w:rsidR="00585C5D" w:rsidRPr="002228D5">
        <w:rPr>
          <w:rFonts w:ascii="Arial" w:hAnsi="Arial" w:cs="Arial"/>
        </w:rPr>
        <w:t>723.066 innbyggere, 494.355 medlemmer,</w:t>
      </w:r>
      <w:r w:rsidR="002228D5">
        <w:rPr>
          <w:rFonts w:ascii="Arial" w:hAnsi="Arial" w:cs="Arial"/>
        </w:rPr>
        <w:t xml:space="preserve"> 109 sokn og </w:t>
      </w:r>
      <w:r w:rsidR="005006FC">
        <w:rPr>
          <w:rFonts w:ascii="Arial" w:hAnsi="Arial" w:cs="Arial"/>
        </w:rPr>
        <w:t>122</w:t>
      </w:r>
      <w:r w:rsidR="00585C5D" w:rsidRPr="002228D5">
        <w:rPr>
          <w:rFonts w:ascii="Arial" w:hAnsi="Arial" w:cs="Arial"/>
        </w:rPr>
        <w:t xml:space="preserve"> prest</w:t>
      </w:r>
      <w:r w:rsidR="005006FC">
        <w:rPr>
          <w:rFonts w:ascii="Arial" w:hAnsi="Arial" w:cs="Arial"/>
        </w:rPr>
        <w:t>eårsverk</w:t>
      </w:r>
      <w:r w:rsidR="00585C5D" w:rsidRPr="002228D5">
        <w:rPr>
          <w:rFonts w:ascii="Arial" w:hAnsi="Arial" w:cs="Arial"/>
        </w:rPr>
        <w:t>.</w:t>
      </w:r>
    </w:p>
    <w:p w:rsidR="00112B8A" w:rsidRPr="002228D5" w:rsidRDefault="00112B8A" w:rsidP="00112B8A">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Arial" w:eastAsia="Calibri" w:hAnsi="Arial" w:cs="Arial"/>
          <w:color w:val="auto"/>
          <w:sz w:val="24"/>
          <w:szCs w:val="24"/>
          <w:u w:color="000000"/>
        </w:rPr>
      </w:pPr>
      <w:r w:rsidRPr="002228D5">
        <w:rPr>
          <w:rFonts w:ascii="Arial" w:eastAsia="Calibri" w:hAnsi="Arial" w:cs="Arial"/>
          <w:color w:val="auto"/>
          <w:sz w:val="24"/>
          <w:szCs w:val="24"/>
          <w:u w:color="000000"/>
        </w:rPr>
        <w:lastRenderedPageBreak/>
        <w:t>50-</w:t>
      </w:r>
      <w:r w:rsidRPr="002228D5">
        <w:rPr>
          <w:rFonts w:ascii="Arial" w:eastAsia="Calibri" w:hAnsi="Arial" w:cs="Arial"/>
          <w:color w:val="auto"/>
          <w:sz w:val="24"/>
          <w:szCs w:val="24"/>
          <w:u w:color="000000"/>
          <w:lang w:val="da-DK"/>
        </w:rPr>
        <w:t>å</w:t>
      </w:r>
      <w:r w:rsidRPr="002228D5">
        <w:rPr>
          <w:rFonts w:ascii="Arial" w:eastAsia="Calibri" w:hAnsi="Arial" w:cs="Arial"/>
          <w:color w:val="auto"/>
          <w:sz w:val="24"/>
          <w:szCs w:val="24"/>
          <w:u w:color="000000"/>
        </w:rPr>
        <w:t>rsjubileet gir oss en stor mulighet til å synliggj</w:t>
      </w:r>
      <w:r w:rsidRPr="002228D5">
        <w:rPr>
          <w:rFonts w:ascii="Arial" w:eastAsia="Calibri" w:hAnsi="Arial" w:cs="Arial"/>
          <w:color w:val="auto"/>
          <w:sz w:val="24"/>
          <w:szCs w:val="24"/>
          <w:u w:color="000000"/>
          <w:lang w:val="da-DK"/>
        </w:rPr>
        <w:t>ø</w:t>
      </w:r>
      <w:r w:rsidRPr="002228D5">
        <w:rPr>
          <w:rFonts w:ascii="Arial" w:eastAsia="Calibri" w:hAnsi="Arial" w:cs="Arial"/>
          <w:color w:val="auto"/>
          <w:sz w:val="24"/>
          <w:szCs w:val="24"/>
          <w:u w:color="000000"/>
        </w:rPr>
        <w:t>re det fantastiske arbeidet som kirken driver i alle lokalsamfunn i bisped</w:t>
      </w:r>
      <w:r w:rsidRPr="002228D5">
        <w:rPr>
          <w:rFonts w:ascii="Arial" w:eastAsia="Calibri" w:hAnsi="Arial" w:cs="Arial"/>
          <w:color w:val="auto"/>
          <w:sz w:val="24"/>
          <w:szCs w:val="24"/>
          <w:u w:color="000000"/>
          <w:lang w:val="da-DK"/>
        </w:rPr>
        <w:t>ømmet vå</w:t>
      </w:r>
      <w:r w:rsidRPr="002228D5">
        <w:rPr>
          <w:rFonts w:ascii="Arial" w:eastAsia="Calibri" w:hAnsi="Arial" w:cs="Arial"/>
          <w:color w:val="auto"/>
          <w:sz w:val="24"/>
          <w:szCs w:val="24"/>
          <w:u w:color="000000"/>
        </w:rPr>
        <w:t>rt. Det vil i løpet av jubileumsåret blir markeringer både lokalt og i stiftsbyen Fredrikstad. Målet er at flere ser og opplever hvordan kirken skaper mer himmel på jord.</w:t>
      </w:r>
    </w:p>
    <w:p w:rsidR="008047C3" w:rsidRPr="002228D5" w:rsidRDefault="008047C3" w:rsidP="00112B8A">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Arial" w:eastAsia="Calibri" w:hAnsi="Arial" w:cs="Arial"/>
          <w:color w:val="auto"/>
          <w:sz w:val="24"/>
          <w:szCs w:val="24"/>
          <w:u w:color="000000"/>
        </w:rPr>
      </w:pPr>
      <w:r w:rsidRPr="002228D5">
        <w:rPr>
          <w:rFonts w:ascii="Arial" w:eastAsia="Calibri" w:hAnsi="Arial" w:cs="Arial"/>
          <w:color w:val="auto"/>
          <w:sz w:val="24"/>
          <w:szCs w:val="24"/>
          <w:u w:color="000000"/>
        </w:rPr>
        <w:t xml:space="preserve">Se </w:t>
      </w:r>
      <w:r w:rsidR="002228D5" w:rsidRPr="002228D5">
        <w:rPr>
          <w:rFonts w:ascii="Arial" w:eastAsia="Calibri" w:hAnsi="Arial" w:cs="Arial"/>
          <w:color w:val="auto"/>
          <w:sz w:val="24"/>
          <w:szCs w:val="24"/>
          <w:u w:color="000000"/>
        </w:rPr>
        <w:fldChar w:fldCharType="begin"/>
      </w:r>
      <w:r w:rsidR="002228D5" w:rsidRPr="002228D5">
        <w:rPr>
          <w:rFonts w:ascii="Arial" w:eastAsia="Calibri" w:hAnsi="Arial" w:cs="Arial"/>
          <w:color w:val="auto"/>
          <w:sz w:val="24"/>
          <w:szCs w:val="24"/>
          <w:u w:color="000000"/>
        </w:rPr>
        <w:instrText xml:space="preserve"> HYPERLINK "http://www.kirken.no/borgjubileum" </w:instrText>
      </w:r>
      <w:r w:rsidR="002228D5" w:rsidRPr="002228D5">
        <w:rPr>
          <w:rFonts w:ascii="Arial" w:eastAsia="Calibri" w:hAnsi="Arial" w:cs="Arial"/>
          <w:color w:val="auto"/>
          <w:sz w:val="24"/>
          <w:szCs w:val="24"/>
          <w:u w:color="000000"/>
        </w:rPr>
        <w:fldChar w:fldCharType="separate"/>
      </w:r>
      <w:r w:rsidR="002228D5" w:rsidRPr="002228D5">
        <w:rPr>
          <w:rStyle w:val="Hyperkobling"/>
          <w:rFonts w:ascii="Arial" w:eastAsia="Calibri" w:hAnsi="Arial" w:cs="Arial"/>
          <w:color w:val="auto"/>
          <w:sz w:val="24"/>
          <w:szCs w:val="24"/>
          <w:u w:color="000000"/>
        </w:rPr>
        <w:t>www.kirken.no/borgjubileum</w:t>
      </w:r>
      <w:r w:rsidR="002228D5" w:rsidRPr="002228D5">
        <w:rPr>
          <w:rFonts w:ascii="Arial" w:eastAsia="Calibri" w:hAnsi="Arial" w:cs="Arial"/>
          <w:color w:val="auto"/>
          <w:sz w:val="24"/>
          <w:szCs w:val="24"/>
          <w:u w:color="000000"/>
        </w:rPr>
        <w:fldChar w:fldCharType="end"/>
      </w:r>
      <w:r w:rsidR="002228D5" w:rsidRPr="002228D5">
        <w:rPr>
          <w:rFonts w:ascii="Arial" w:eastAsia="Calibri" w:hAnsi="Arial" w:cs="Arial"/>
          <w:color w:val="auto"/>
          <w:sz w:val="24"/>
          <w:szCs w:val="24"/>
          <w:u w:color="000000"/>
        </w:rPr>
        <w:t xml:space="preserve"> </w:t>
      </w:r>
      <w:r w:rsidRPr="002228D5">
        <w:rPr>
          <w:rFonts w:ascii="Arial" w:eastAsia="Calibri" w:hAnsi="Arial" w:cs="Arial"/>
          <w:color w:val="auto"/>
          <w:sz w:val="24"/>
          <w:szCs w:val="24"/>
          <w:u w:color="000000"/>
        </w:rPr>
        <w:t>for informasjon og ressurser til jubileet.</w:t>
      </w:r>
    </w:p>
    <w:p w:rsidR="00112B8A" w:rsidRPr="006D5BA5" w:rsidRDefault="00C16870">
      <w:pPr>
        <w:rPr>
          <w:rFonts w:ascii="Arial" w:hAnsi="Arial" w:cs="Arial"/>
          <w:sz w:val="24"/>
          <w:szCs w:val="24"/>
        </w:rPr>
      </w:pPr>
      <w:r w:rsidRPr="006D5BA5">
        <w:rPr>
          <w:rStyle w:val="Sterk"/>
          <w:rFonts w:ascii="Arial" w:hAnsi="Arial" w:cs="Arial"/>
          <w:sz w:val="24"/>
          <w:szCs w:val="24"/>
          <w:u w:val="single"/>
        </w:rPr>
        <w:t>Kilde</w:t>
      </w:r>
      <w:r w:rsidRPr="006D5BA5">
        <w:rPr>
          <w:rStyle w:val="Sterk"/>
          <w:rFonts w:ascii="Arial" w:hAnsi="Arial" w:cs="Arial"/>
          <w:sz w:val="24"/>
          <w:szCs w:val="24"/>
        </w:rPr>
        <w:t xml:space="preserve">: </w:t>
      </w:r>
      <w:r w:rsidRPr="006D5BA5">
        <w:rPr>
          <w:rFonts w:ascii="Arial" w:hAnsi="Arial" w:cs="Arial"/>
          <w:sz w:val="24"/>
          <w:szCs w:val="24"/>
        </w:rPr>
        <w:t>Arne Bugge Amundsen: «Borg bispedømme 25 år – et historisk-kritisk skissebrett», i «Vår faste Borg – Borg bispedømme 25 år», 1994.</w:t>
      </w:r>
    </w:p>
    <w:p w:rsidR="002228D5" w:rsidRPr="002228D5" w:rsidRDefault="002228D5" w:rsidP="002228D5">
      <w:pPr>
        <w:spacing w:after="0" w:line="276" w:lineRule="auto"/>
        <w:rPr>
          <w:rFonts w:ascii="Arial" w:hAnsi="Arial" w:cs="Arial"/>
          <w:b/>
          <w:sz w:val="24"/>
          <w:szCs w:val="24"/>
          <w:u w:val="single"/>
        </w:rPr>
      </w:pPr>
      <w:r w:rsidRPr="002228D5">
        <w:rPr>
          <w:rFonts w:ascii="Arial" w:hAnsi="Arial" w:cs="Arial"/>
          <w:b/>
          <w:sz w:val="24"/>
          <w:szCs w:val="24"/>
          <w:u w:val="single"/>
        </w:rPr>
        <w:t>Biskoper i Borg</w:t>
      </w:r>
    </w:p>
    <w:p w:rsidR="002228D5" w:rsidRPr="002228D5" w:rsidRDefault="002228D5" w:rsidP="002228D5">
      <w:pPr>
        <w:spacing w:after="0" w:line="276" w:lineRule="auto"/>
        <w:rPr>
          <w:rFonts w:ascii="Arial" w:hAnsi="Arial" w:cs="Arial"/>
          <w:sz w:val="24"/>
          <w:szCs w:val="24"/>
        </w:rPr>
      </w:pPr>
      <w:r w:rsidRPr="002228D5">
        <w:rPr>
          <w:rFonts w:ascii="Arial" w:hAnsi="Arial" w:cs="Arial"/>
          <w:sz w:val="24"/>
          <w:szCs w:val="24"/>
        </w:rPr>
        <w:t>Per Lønning</w:t>
      </w:r>
      <w:r w:rsidR="006D5BA5">
        <w:rPr>
          <w:rFonts w:ascii="Arial" w:hAnsi="Arial" w:cs="Arial"/>
          <w:sz w:val="24"/>
          <w:szCs w:val="24"/>
        </w:rPr>
        <w:t xml:space="preserve"> (</w:t>
      </w:r>
      <w:r w:rsidRPr="002228D5">
        <w:rPr>
          <w:rFonts w:ascii="Arial" w:hAnsi="Arial" w:cs="Arial"/>
          <w:sz w:val="24"/>
          <w:szCs w:val="24"/>
        </w:rPr>
        <w:t>1969-1976</w:t>
      </w:r>
      <w:r w:rsidR="006D5BA5">
        <w:rPr>
          <w:rFonts w:ascii="Arial" w:hAnsi="Arial" w:cs="Arial"/>
          <w:sz w:val="24"/>
          <w:szCs w:val="24"/>
        </w:rPr>
        <w:t>)</w:t>
      </w:r>
      <w:r w:rsidRPr="002228D5">
        <w:rPr>
          <w:rFonts w:ascii="Arial" w:hAnsi="Arial" w:cs="Arial"/>
          <w:sz w:val="24"/>
          <w:szCs w:val="24"/>
        </w:rPr>
        <w:t xml:space="preserve"> </w:t>
      </w:r>
    </w:p>
    <w:p w:rsidR="002228D5" w:rsidRPr="002228D5" w:rsidRDefault="002228D5" w:rsidP="002228D5">
      <w:pPr>
        <w:spacing w:after="0" w:line="276" w:lineRule="auto"/>
        <w:rPr>
          <w:rFonts w:ascii="Arial" w:hAnsi="Arial" w:cs="Arial"/>
          <w:sz w:val="24"/>
          <w:szCs w:val="24"/>
        </w:rPr>
      </w:pPr>
      <w:r w:rsidRPr="002228D5">
        <w:rPr>
          <w:rFonts w:ascii="Arial" w:hAnsi="Arial" w:cs="Arial"/>
          <w:sz w:val="24"/>
          <w:szCs w:val="24"/>
        </w:rPr>
        <w:t>Andreas Aarflot</w:t>
      </w:r>
      <w:r w:rsidR="006D5BA5">
        <w:rPr>
          <w:rFonts w:ascii="Arial" w:hAnsi="Arial" w:cs="Arial"/>
          <w:sz w:val="24"/>
          <w:szCs w:val="24"/>
        </w:rPr>
        <w:t xml:space="preserve"> (</w:t>
      </w:r>
      <w:r w:rsidRPr="002228D5">
        <w:rPr>
          <w:rFonts w:ascii="Arial" w:hAnsi="Arial" w:cs="Arial"/>
          <w:sz w:val="24"/>
          <w:szCs w:val="24"/>
        </w:rPr>
        <w:t>1976-1977</w:t>
      </w:r>
      <w:r w:rsidR="006D5BA5">
        <w:rPr>
          <w:rFonts w:ascii="Arial" w:hAnsi="Arial" w:cs="Arial"/>
          <w:sz w:val="24"/>
          <w:szCs w:val="24"/>
        </w:rPr>
        <w:t>)</w:t>
      </w:r>
      <w:r w:rsidRPr="002228D5">
        <w:rPr>
          <w:rFonts w:ascii="Arial" w:hAnsi="Arial" w:cs="Arial"/>
          <w:sz w:val="24"/>
          <w:szCs w:val="24"/>
        </w:rPr>
        <w:t xml:space="preserve"> </w:t>
      </w:r>
    </w:p>
    <w:p w:rsidR="002228D5" w:rsidRPr="002228D5" w:rsidRDefault="006D5BA5" w:rsidP="002228D5">
      <w:pPr>
        <w:spacing w:after="0" w:line="276" w:lineRule="auto"/>
        <w:rPr>
          <w:rFonts w:ascii="Arial" w:hAnsi="Arial" w:cs="Arial"/>
          <w:sz w:val="24"/>
          <w:szCs w:val="24"/>
        </w:rPr>
      </w:pPr>
      <w:r>
        <w:rPr>
          <w:rFonts w:ascii="Arial" w:hAnsi="Arial" w:cs="Arial"/>
          <w:sz w:val="24"/>
          <w:szCs w:val="24"/>
        </w:rPr>
        <w:t xml:space="preserve">Gunnar </w:t>
      </w:r>
      <w:proofErr w:type="spellStart"/>
      <w:r>
        <w:rPr>
          <w:rFonts w:ascii="Arial" w:hAnsi="Arial" w:cs="Arial"/>
          <w:sz w:val="24"/>
          <w:szCs w:val="24"/>
        </w:rPr>
        <w:t>Lislerud</w:t>
      </w:r>
      <w:proofErr w:type="spellEnd"/>
      <w:r>
        <w:rPr>
          <w:rFonts w:ascii="Arial" w:hAnsi="Arial" w:cs="Arial"/>
          <w:sz w:val="24"/>
          <w:szCs w:val="24"/>
        </w:rPr>
        <w:t xml:space="preserve"> (1977-1990)</w:t>
      </w:r>
    </w:p>
    <w:p w:rsidR="002228D5" w:rsidRPr="002228D5" w:rsidRDefault="006D5BA5" w:rsidP="002228D5">
      <w:pPr>
        <w:spacing w:after="0" w:line="276" w:lineRule="auto"/>
        <w:rPr>
          <w:rFonts w:ascii="Arial" w:hAnsi="Arial" w:cs="Arial"/>
          <w:sz w:val="24"/>
          <w:szCs w:val="24"/>
        </w:rPr>
      </w:pPr>
      <w:r>
        <w:rPr>
          <w:rFonts w:ascii="Arial" w:hAnsi="Arial" w:cs="Arial"/>
          <w:sz w:val="24"/>
          <w:szCs w:val="24"/>
        </w:rPr>
        <w:t>Even Fougner (</w:t>
      </w:r>
      <w:r w:rsidR="002228D5" w:rsidRPr="002228D5">
        <w:rPr>
          <w:rFonts w:ascii="Arial" w:hAnsi="Arial" w:cs="Arial"/>
          <w:sz w:val="24"/>
          <w:szCs w:val="24"/>
        </w:rPr>
        <w:t>1990-1998</w:t>
      </w:r>
      <w:r>
        <w:rPr>
          <w:rFonts w:ascii="Arial" w:hAnsi="Arial" w:cs="Arial"/>
          <w:sz w:val="24"/>
          <w:szCs w:val="24"/>
        </w:rPr>
        <w:t>)</w:t>
      </w:r>
      <w:r w:rsidR="002228D5" w:rsidRPr="002228D5">
        <w:rPr>
          <w:rFonts w:ascii="Arial" w:hAnsi="Arial" w:cs="Arial"/>
          <w:sz w:val="24"/>
          <w:szCs w:val="24"/>
        </w:rPr>
        <w:t xml:space="preserve"> </w:t>
      </w:r>
    </w:p>
    <w:p w:rsidR="002228D5" w:rsidRPr="002228D5" w:rsidRDefault="002228D5" w:rsidP="002228D5">
      <w:pPr>
        <w:spacing w:after="0" w:line="276" w:lineRule="auto"/>
        <w:rPr>
          <w:rFonts w:ascii="Arial" w:hAnsi="Arial" w:cs="Arial"/>
          <w:sz w:val="24"/>
          <w:szCs w:val="24"/>
        </w:rPr>
      </w:pPr>
      <w:r w:rsidRPr="002228D5">
        <w:rPr>
          <w:rFonts w:ascii="Arial" w:hAnsi="Arial" w:cs="Arial"/>
          <w:sz w:val="24"/>
          <w:szCs w:val="24"/>
        </w:rPr>
        <w:t>Ole Christian M. Kvarme</w:t>
      </w:r>
      <w:r w:rsidR="006D5BA5">
        <w:rPr>
          <w:rFonts w:ascii="Arial" w:hAnsi="Arial" w:cs="Arial"/>
          <w:sz w:val="24"/>
          <w:szCs w:val="24"/>
        </w:rPr>
        <w:t xml:space="preserve"> (1998-2005)</w:t>
      </w:r>
    </w:p>
    <w:p w:rsidR="002228D5" w:rsidRPr="002228D5" w:rsidRDefault="006D5BA5" w:rsidP="002228D5">
      <w:pPr>
        <w:spacing w:after="0" w:line="276" w:lineRule="auto"/>
        <w:rPr>
          <w:rFonts w:ascii="Arial" w:hAnsi="Arial" w:cs="Arial"/>
          <w:sz w:val="24"/>
          <w:szCs w:val="24"/>
        </w:rPr>
      </w:pPr>
      <w:r>
        <w:rPr>
          <w:rFonts w:ascii="Arial" w:hAnsi="Arial" w:cs="Arial"/>
          <w:sz w:val="24"/>
          <w:szCs w:val="24"/>
        </w:rPr>
        <w:t>Helga Haugland Byfuglien (</w:t>
      </w:r>
      <w:r w:rsidR="002228D5" w:rsidRPr="002228D5">
        <w:rPr>
          <w:rFonts w:ascii="Arial" w:hAnsi="Arial" w:cs="Arial"/>
          <w:sz w:val="24"/>
          <w:szCs w:val="24"/>
        </w:rPr>
        <w:t>2005-2012</w:t>
      </w:r>
      <w:r>
        <w:rPr>
          <w:rFonts w:ascii="Arial" w:hAnsi="Arial" w:cs="Arial"/>
          <w:sz w:val="24"/>
          <w:szCs w:val="24"/>
        </w:rPr>
        <w:t>)</w:t>
      </w:r>
      <w:r w:rsidR="002228D5" w:rsidRPr="002228D5">
        <w:rPr>
          <w:rFonts w:ascii="Arial" w:hAnsi="Arial" w:cs="Arial"/>
          <w:sz w:val="24"/>
          <w:szCs w:val="24"/>
        </w:rPr>
        <w:t xml:space="preserve"> </w:t>
      </w:r>
    </w:p>
    <w:p w:rsidR="002228D5" w:rsidRPr="002228D5" w:rsidRDefault="006D5BA5" w:rsidP="002228D5">
      <w:pPr>
        <w:spacing w:after="0" w:line="276" w:lineRule="auto"/>
        <w:rPr>
          <w:rFonts w:ascii="Arial" w:hAnsi="Arial" w:cs="Arial"/>
          <w:sz w:val="24"/>
          <w:szCs w:val="24"/>
        </w:rPr>
      </w:pPr>
      <w:r>
        <w:rPr>
          <w:rFonts w:ascii="Arial" w:hAnsi="Arial" w:cs="Arial"/>
          <w:sz w:val="24"/>
          <w:szCs w:val="24"/>
        </w:rPr>
        <w:t>Atle Sommerfeldt</w:t>
      </w:r>
      <w:r w:rsidR="002228D5" w:rsidRPr="002228D5">
        <w:rPr>
          <w:rFonts w:ascii="Arial" w:hAnsi="Arial" w:cs="Arial"/>
          <w:sz w:val="24"/>
          <w:szCs w:val="24"/>
        </w:rPr>
        <w:t xml:space="preserve"> </w:t>
      </w:r>
      <w:r>
        <w:rPr>
          <w:rFonts w:ascii="Arial" w:hAnsi="Arial" w:cs="Arial"/>
          <w:sz w:val="24"/>
          <w:szCs w:val="24"/>
        </w:rPr>
        <w:t>(</w:t>
      </w:r>
      <w:r w:rsidR="002228D5" w:rsidRPr="002228D5">
        <w:rPr>
          <w:rFonts w:ascii="Arial" w:hAnsi="Arial" w:cs="Arial"/>
          <w:sz w:val="24"/>
          <w:szCs w:val="24"/>
        </w:rPr>
        <w:t>2012</w:t>
      </w:r>
      <w:r w:rsidR="002228D5" w:rsidRPr="002228D5">
        <w:rPr>
          <w:rFonts w:ascii="Arial" w:hAnsi="Arial" w:cs="Arial"/>
          <w:sz w:val="24"/>
          <w:szCs w:val="24"/>
        </w:rPr>
        <w:t xml:space="preserve"> –</w:t>
      </w:r>
    </w:p>
    <w:p w:rsidR="002228D5" w:rsidRPr="002228D5" w:rsidRDefault="002228D5" w:rsidP="002228D5">
      <w:pPr>
        <w:spacing w:after="0" w:line="276" w:lineRule="auto"/>
        <w:rPr>
          <w:rFonts w:ascii="Arial" w:hAnsi="Arial" w:cs="Arial"/>
          <w:sz w:val="24"/>
          <w:szCs w:val="24"/>
        </w:rPr>
      </w:pPr>
    </w:p>
    <w:p w:rsidR="002228D5" w:rsidRPr="002228D5" w:rsidRDefault="002228D5" w:rsidP="002228D5">
      <w:pPr>
        <w:spacing w:after="0" w:line="276" w:lineRule="auto"/>
        <w:rPr>
          <w:rFonts w:ascii="Arial" w:hAnsi="Arial" w:cs="Arial"/>
          <w:b/>
          <w:sz w:val="24"/>
          <w:szCs w:val="24"/>
          <w:u w:val="single"/>
        </w:rPr>
      </w:pPr>
      <w:r w:rsidRPr="002228D5">
        <w:rPr>
          <w:rFonts w:ascii="Arial" w:hAnsi="Arial" w:cs="Arial"/>
          <w:b/>
          <w:sz w:val="24"/>
          <w:szCs w:val="24"/>
          <w:u w:val="single"/>
        </w:rPr>
        <w:t>Bispedømmerådsledere i Borg</w:t>
      </w:r>
    </w:p>
    <w:p w:rsidR="006D5BA5" w:rsidRDefault="006D5BA5" w:rsidP="002228D5">
      <w:pPr>
        <w:spacing w:after="0" w:line="276" w:lineRule="auto"/>
        <w:rPr>
          <w:rFonts w:ascii="Arial" w:hAnsi="Arial" w:cs="Arial"/>
          <w:sz w:val="24"/>
          <w:szCs w:val="24"/>
        </w:rPr>
      </w:pPr>
      <w:r>
        <w:rPr>
          <w:rFonts w:ascii="Arial" w:hAnsi="Arial" w:cs="Arial"/>
          <w:sz w:val="24"/>
          <w:szCs w:val="24"/>
        </w:rPr>
        <w:t>Ragnvald Stene Johansen (1969-1970)</w:t>
      </w:r>
    </w:p>
    <w:p w:rsidR="006D5BA5" w:rsidRDefault="006D5BA5" w:rsidP="002228D5">
      <w:pPr>
        <w:spacing w:after="0" w:line="276" w:lineRule="auto"/>
        <w:rPr>
          <w:rFonts w:ascii="Arial" w:hAnsi="Arial" w:cs="Arial"/>
          <w:sz w:val="24"/>
          <w:szCs w:val="24"/>
        </w:rPr>
      </w:pPr>
      <w:r>
        <w:rPr>
          <w:rFonts w:ascii="Arial" w:hAnsi="Arial" w:cs="Arial"/>
          <w:sz w:val="24"/>
          <w:szCs w:val="24"/>
        </w:rPr>
        <w:t xml:space="preserve">Erland </w:t>
      </w:r>
      <w:proofErr w:type="spellStart"/>
      <w:r>
        <w:rPr>
          <w:rFonts w:ascii="Arial" w:hAnsi="Arial" w:cs="Arial"/>
          <w:sz w:val="24"/>
          <w:szCs w:val="24"/>
        </w:rPr>
        <w:t>Asdahl</w:t>
      </w:r>
      <w:proofErr w:type="spellEnd"/>
      <w:r>
        <w:rPr>
          <w:rFonts w:ascii="Arial" w:hAnsi="Arial" w:cs="Arial"/>
          <w:sz w:val="24"/>
          <w:szCs w:val="24"/>
        </w:rPr>
        <w:t xml:space="preserve"> (1970-1974)</w:t>
      </w:r>
    </w:p>
    <w:p w:rsidR="006D5BA5" w:rsidRDefault="006D5BA5" w:rsidP="002228D5">
      <w:pPr>
        <w:spacing w:after="0" w:line="276" w:lineRule="auto"/>
        <w:rPr>
          <w:rFonts w:ascii="Arial" w:hAnsi="Arial" w:cs="Arial"/>
          <w:sz w:val="24"/>
          <w:szCs w:val="24"/>
        </w:rPr>
      </w:pPr>
      <w:r>
        <w:rPr>
          <w:rFonts w:ascii="Arial" w:hAnsi="Arial" w:cs="Arial"/>
          <w:sz w:val="24"/>
          <w:szCs w:val="24"/>
        </w:rPr>
        <w:t>Liv Nordhaug (1974-1978)</w:t>
      </w:r>
    </w:p>
    <w:p w:rsidR="006D5BA5" w:rsidRDefault="006D5BA5" w:rsidP="002228D5">
      <w:pPr>
        <w:spacing w:after="0" w:line="276" w:lineRule="auto"/>
        <w:rPr>
          <w:rFonts w:ascii="Arial" w:hAnsi="Arial" w:cs="Arial"/>
          <w:sz w:val="24"/>
          <w:szCs w:val="24"/>
        </w:rPr>
      </w:pPr>
      <w:r>
        <w:rPr>
          <w:rFonts w:ascii="Arial" w:hAnsi="Arial" w:cs="Arial"/>
          <w:sz w:val="24"/>
          <w:szCs w:val="24"/>
        </w:rPr>
        <w:t>Finn Olav Myhre (1978-1982)</w:t>
      </w:r>
    </w:p>
    <w:p w:rsidR="006D5BA5" w:rsidRDefault="006D5BA5" w:rsidP="002228D5">
      <w:pPr>
        <w:spacing w:after="0" w:line="276" w:lineRule="auto"/>
        <w:rPr>
          <w:rFonts w:ascii="Arial" w:hAnsi="Arial" w:cs="Arial"/>
          <w:sz w:val="24"/>
          <w:szCs w:val="24"/>
        </w:rPr>
      </w:pPr>
      <w:r>
        <w:rPr>
          <w:rFonts w:ascii="Arial" w:hAnsi="Arial" w:cs="Arial"/>
          <w:sz w:val="24"/>
          <w:szCs w:val="24"/>
        </w:rPr>
        <w:t>Synnøve Sjølie (1986-1990)</w:t>
      </w:r>
    </w:p>
    <w:p w:rsidR="002228D5" w:rsidRPr="002228D5" w:rsidRDefault="002228D5" w:rsidP="002228D5">
      <w:pPr>
        <w:spacing w:after="0" w:line="276" w:lineRule="auto"/>
        <w:rPr>
          <w:rFonts w:ascii="Arial" w:hAnsi="Arial" w:cs="Arial"/>
          <w:sz w:val="24"/>
          <w:szCs w:val="24"/>
        </w:rPr>
      </w:pPr>
      <w:r w:rsidRPr="002228D5">
        <w:rPr>
          <w:rFonts w:ascii="Arial" w:hAnsi="Arial" w:cs="Arial"/>
          <w:sz w:val="24"/>
          <w:szCs w:val="24"/>
        </w:rPr>
        <w:t>Nils Tore Andersen (199</w:t>
      </w:r>
      <w:r w:rsidR="006D5BA5">
        <w:rPr>
          <w:rFonts w:ascii="Arial" w:hAnsi="Arial" w:cs="Arial"/>
          <w:sz w:val="24"/>
          <w:szCs w:val="24"/>
        </w:rPr>
        <w:t>0</w:t>
      </w:r>
      <w:r w:rsidRPr="002228D5">
        <w:rPr>
          <w:rFonts w:ascii="Arial" w:hAnsi="Arial" w:cs="Arial"/>
          <w:sz w:val="24"/>
          <w:szCs w:val="24"/>
        </w:rPr>
        <w:t>-1996)</w:t>
      </w:r>
    </w:p>
    <w:p w:rsidR="002228D5" w:rsidRPr="002228D5" w:rsidRDefault="002228D5" w:rsidP="002228D5">
      <w:pPr>
        <w:spacing w:after="0" w:line="276" w:lineRule="auto"/>
        <w:rPr>
          <w:rFonts w:ascii="Arial" w:hAnsi="Arial" w:cs="Arial"/>
          <w:sz w:val="24"/>
          <w:szCs w:val="24"/>
        </w:rPr>
      </w:pPr>
      <w:r w:rsidRPr="002228D5">
        <w:rPr>
          <w:rFonts w:ascii="Arial" w:hAnsi="Arial" w:cs="Arial"/>
          <w:sz w:val="24"/>
          <w:szCs w:val="24"/>
        </w:rPr>
        <w:t>Tor Nes (1996-1</w:t>
      </w:r>
      <w:bookmarkStart w:id="0" w:name="_GoBack"/>
      <w:bookmarkEnd w:id="0"/>
      <w:r w:rsidRPr="002228D5">
        <w:rPr>
          <w:rFonts w:ascii="Arial" w:hAnsi="Arial" w:cs="Arial"/>
          <w:sz w:val="24"/>
          <w:szCs w:val="24"/>
        </w:rPr>
        <w:t>997)</w:t>
      </w:r>
    </w:p>
    <w:p w:rsidR="002228D5" w:rsidRPr="002228D5" w:rsidRDefault="002228D5" w:rsidP="002228D5">
      <w:pPr>
        <w:spacing w:after="0" w:line="276" w:lineRule="auto"/>
        <w:rPr>
          <w:rFonts w:ascii="Arial" w:hAnsi="Arial" w:cs="Arial"/>
          <w:sz w:val="24"/>
          <w:szCs w:val="24"/>
        </w:rPr>
      </w:pPr>
      <w:r w:rsidRPr="002228D5">
        <w:rPr>
          <w:rFonts w:ascii="Arial" w:hAnsi="Arial" w:cs="Arial"/>
          <w:sz w:val="24"/>
          <w:szCs w:val="24"/>
        </w:rPr>
        <w:t>Magne Grønlien (1997-1998)</w:t>
      </w:r>
    </w:p>
    <w:p w:rsidR="002228D5" w:rsidRPr="002228D5" w:rsidRDefault="002228D5" w:rsidP="002228D5">
      <w:pPr>
        <w:spacing w:after="0" w:line="276" w:lineRule="auto"/>
        <w:rPr>
          <w:rFonts w:ascii="Arial" w:hAnsi="Arial" w:cs="Arial"/>
          <w:sz w:val="24"/>
          <w:szCs w:val="24"/>
        </w:rPr>
      </w:pPr>
      <w:r w:rsidRPr="002228D5">
        <w:rPr>
          <w:rFonts w:ascii="Arial" w:hAnsi="Arial" w:cs="Arial"/>
          <w:sz w:val="24"/>
          <w:szCs w:val="24"/>
        </w:rPr>
        <w:t>Edvard Grimstad (1998 og 1999-2002)</w:t>
      </w:r>
    </w:p>
    <w:p w:rsidR="002228D5" w:rsidRPr="002228D5" w:rsidRDefault="002228D5" w:rsidP="002228D5">
      <w:pPr>
        <w:spacing w:after="0" w:line="276" w:lineRule="auto"/>
        <w:rPr>
          <w:rFonts w:ascii="Arial" w:hAnsi="Arial" w:cs="Arial"/>
          <w:sz w:val="24"/>
          <w:szCs w:val="24"/>
        </w:rPr>
      </w:pPr>
      <w:r w:rsidRPr="002228D5">
        <w:rPr>
          <w:rFonts w:ascii="Arial" w:hAnsi="Arial" w:cs="Arial"/>
          <w:sz w:val="24"/>
          <w:szCs w:val="24"/>
        </w:rPr>
        <w:t xml:space="preserve">Alf </w:t>
      </w:r>
      <w:proofErr w:type="spellStart"/>
      <w:r w:rsidRPr="002228D5">
        <w:rPr>
          <w:rFonts w:ascii="Arial" w:hAnsi="Arial" w:cs="Arial"/>
          <w:sz w:val="24"/>
          <w:szCs w:val="24"/>
        </w:rPr>
        <w:t>Rolin</w:t>
      </w:r>
      <w:proofErr w:type="spellEnd"/>
      <w:r w:rsidRPr="002228D5">
        <w:rPr>
          <w:rFonts w:ascii="Arial" w:hAnsi="Arial" w:cs="Arial"/>
          <w:sz w:val="24"/>
          <w:szCs w:val="24"/>
        </w:rPr>
        <w:t xml:space="preserve"> (1998 og 2002-2003)</w:t>
      </w:r>
    </w:p>
    <w:p w:rsidR="002228D5" w:rsidRPr="002228D5" w:rsidRDefault="002228D5" w:rsidP="002228D5">
      <w:pPr>
        <w:spacing w:after="0" w:line="276" w:lineRule="auto"/>
        <w:rPr>
          <w:rFonts w:ascii="Arial" w:hAnsi="Arial" w:cs="Arial"/>
          <w:sz w:val="24"/>
          <w:szCs w:val="24"/>
        </w:rPr>
      </w:pPr>
      <w:r w:rsidRPr="002228D5">
        <w:rPr>
          <w:rFonts w:ascii="Arial" w:hAnsi="Arial" w:cs="Arial"/>
          <w:sz w:val="24"/>
          <w:szCs w:val="24"/>
        </w:rPr>
        <w:t>Ole-Jakob Modalsli (2004-2006)</w:t>
      </w:r>
    </w:p>
    <w:p w:rsidR="002228D5" w:rsidRPr="002228D5" w:rsidRDefault="002228D5" w:rsidP="002228D5">
      <w:pPr>
        <w:spacing w:after="0" w:line="276" w:lineRule="auto"/>
        <w:rPr>
          <w:rFonts w:ascii="Arial" w:hAnsi="Arial" w:cs="Arial"/>
          <w:sz w:val="24"/>
          <w:szCs w:val="24"/>
        </w:rPr>
      </w:pPr>
      <w:r w:rsidRPr="002228D5">
        <w:rPr>
          <w:rFonts w:ascii="Arial" w:hAnsi="Arial" w:cs="Arial"/>
          <w:sz w:val="24"/>
          <w:szCs w:val="24"/>
        </w:rPr>
        <w:t>Nina Lind (2006-2009)</w:t>
      </w:r>
    </w:p>
    <w:p w:rsidR="002228D5" w:rsidRPr="002228D5" w:rsidRDefault="002228D5" w:rsidP="002228D5">
      <w:pPr>
        <w:spacing w:after="0" w:line="276" w:lineRule="auto"/>
        <w:rPr>
          <w:rFonts w:ascii="Arial" w:hAnsi="Arial" w:cs="Arial"/>
          <w:sz w:val="24"/>
          <w:szCs w:val="24"/>
        </w:rPr>
      </w:pPr>
      <w:r w:rsidRPr="002228D5">
        <w:rPr>
          <w:rFonts w:ascii="Arial" w:hAnsi="Arial" w:cs="Arial"/>
          <w:sz w:val="24"/>
          <w:szCs w:val="24"/>
        </w:rPr>
        <w:t>Bjørn Solberg (2010-2015)</w:t>
      </w:r>
    </w:p>
    <w:p w:rsidR="002228D5" w:rsidRPr="002228D5" w:rsidRDefault="002228D5" w:rsidP="002228D5">
      <w:pPr>
        <w:spacing w:after="0" w:line="276" w:lineRule="auto"/>
        <w:rPr>
          <w:rFonts w:ascii="Arial" w:hAnsi="Arial" w:cs="Arial"/>
          <w:sz w:val="24"/>
          <w:szCs w:val="24"/>
        </w:rPr>
      </w:pPr>
      <w:r w:rsidRPr="002228D5">
        <w:rPr>
          <w:rFonts w:ascii="Arial" w:hAnsi="Arial" w:cs="Arial"/>
          <w:sz w:val="24"/>
          <w:szCs w:val="24"/>
        </w:rPr>
        <w:t>Kari</w:t>
      </w:r>
      <w:r w:rsidR="006D5BA5">
        <w:rPr>
          <w:rFonts w:ascii="Arial" w:hAnsi="Arial" w:cs="Arial"/>
          <w:sz w:val="24"/>
          <w:szCs w:val="24"/>
        </w:rPr>
        <w:t>n</w:t>
      </w:r>
      <w:r w:rsidRPr="002228D5">
        <w:rPr>
          <w:rFonts w:ascii="Arial" w:hAnsi="Arial" w:cs="Arial"/>
          <w:sz w:val="24"/>
          <w:szCs w:val="24"/>
        </w:rPr>
        <w:t>-Elin Berg</w:t>
      </w:r>
      <w:r w:rsidR="006D5BA5">
        <w:rPr>
          <w:rFonts w:ascii="Arial" w:hAnsi="Arial" w:cs="Arial"/>
          <w:sz w:val="24"/>
          <w:szCs w:val="24"/>
        </w:rPr>
        <w:t xml:space="preserve"> (</w:t>
      </w:r>
      <w:r w:rsidRPr="002228D5">
        <w:rPr>
          <w:rFonts w:ascii="Arial" w:hAnsi="Arial" w:cs="Arial"/>
          <w:sz w:val="24"/>
          <w:szCs w:val="24"/>
        </w:rPr>
        <w:t xml:space="preserve">2016 - </w:t>
      </w:r>
    </w:p>
    <w:p w:rsidR="002228D5" w:rsidRPr="002228D5" w:rsidRDefault="002228D5">
      <w:pPr>
        <w:rPr>
          <w:rFonts w:ascii="Arial" w:hAnsi="Arial" w:cs="Arial"/>
          <w:sz w:val="24"/>
          <w:szCs w:val="24"/>
        </w:rPr>
      </w:pPr>
    </w:p>
    <w:sectPr w:rsidR="002228D5" w:rsidRPr="00222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B8A"/>
    <w:rsid w:val="00112B8A"/>
    <w:rsid w:val="002228D5"/>
    <w:rsid w:val="005006FC"/>
    <w:rsid w:val="00585C5D"/>
    <w:rsid w:val="006D5BA5"/>
    <w:rsid w:val="008047C3"/>
    <w:rsid w:val="00BC2624"/>
    <w:rsid w:val="00BF38D0"/>
    <w:rsid w:val="00C168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97059-FB02-4450-A137-82A9C8D8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112B8A"/>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Brdtekst">
    <w:name w:val="Body Text"/>
    <w:link w:val="BrdtekstTegn"/>
    <w:rsid w:val="00112B8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fr-FR" w:eastAsia="nb-NO"/>
    </w:rPr>
  </w:style>
  <w:style w:type="character" w:customStyle="1" w:styleId="BrdtekstTegn">
    <w:name w:val="Brødtekst Tegn"/>
    <w:basedOn w:val="Standardskriftforavsnitt"/>
    <w:link w:val="Brdtekst"/>
    <w:rsid w:val="00112B8A"/>
    <w:rPr>
      <w:rFonts w:ascii="Helvetica Neue" w:eastAsia="Arial Unicode MS" w:hAnsi="Helvetica Neue" w:cs="Arial Unicode MS"/>
      <w:color w:val="000000"/>
      <w:bdr w:val="nil"/>
      <w:lang w:val="fr-FR" w:eastAsia="nb-NO"/>
    </w:rPr>
  </w:style>
  <w:style w:type="character" w:styleId="Hyperkobling">
    <w:name w:val="Hyperlink"/>
    <w:basedOn w:val="Standardskriftforavsnitt"/>
    <w:uiPriority w:val="99"/>
    <w:unhideWhenUsed/>
    <w:rsid w:val="008047C3"/>
    <w:rPr>
      <w:color w:val="0563C1" w:themeColor="hyperlink"/>
      <w:u w:val="single"/>
    </w:rPr>
  </w:style>
  <w:style w:type="character" w:styleId="Sterk">
    <w:name w:val="Strong"/>
    <w:basedOn w:val="Standardskriftforavsnitt"/>
    <w:uiPriority w:val="22"/>
    <w:qFormat/>
    <w:rsid w:val="00C16870"/>
    <w:rPr>
      <w:b/>
      <w:bCs/>
    </w:rPr>
  </w:style>
  <w:style w:type="paragraph" w:styleId="Bobletekst">
    <w:name w:val="Balloon Text"/>
    <w:basedOn w:val="Normal"/>
    <w:link w:val="BobletekstTegn"/>
    <w:uiPriority w:val="99"/>
    <w:semiHidden/>
    <w:unhideWhenUsed/>
    <w:rsid w:val="002228D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228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84751">
      <w:bodyDiv w:val="1"/>
      <w:marLeft w:val="0"/>
      <w:marRight w:val="0"/>
      <w:marTop w:val="0"/>
      <w:marBottom w:val="0"/>
      <w:divBdr>
        <w:top w:val="none" w:sz="0" w:space="0" w:color="auto"/>
        <w:left w:val="none" w:sz="0" w:space="0" w:color="auto"/>
        <w:bottom w:val="none" w:sz="0" w:space="0" w:color="auto"/>
        <w:right w:val="none" w:sz="0" w:space="0" w:color="auto"/>
      </w:divBdr>
      <w:divsChild>
        <w:div w:id="884609275">
          <w:marLeft w:val="0"/>
          <w:marRight w:val="0"/>
          <w:marTop w:val="0"/>
          <w:marBottom w:val="0"/>
          <w:divBdr>
            <w:top w:val="none" w:sz="0" w:space="0" w:color="auto"/>
            <w:left w:val="none" w:sz="0" w:space="0" w:color="auto"/>
            <w:bottom w:val="none" w:sz="0" w:space="0" w:color="auto"/>
            <w:right w:val="none" w:sz="0" w:space="0" w:color="auto"/>
          </w:divBdr>
          <w:divsChild>
            <w:div w:id="1331130661">
              <w:marLeft w:val="0"/>
              <w:marRight w:val="0"/>
              <w:marTop w:val="6900"/>
              <w:marBottom w:val="0"/>
              <w:divBdr>
                <w:top w:val="none" w:sz="0" w:space="0" w:color="auto"/>
                <w:left w:val="none" w:sz="0" w:space="0" w:color="auto"/>
                <w:bottom w:val="none" w:sz="0" w:space="0" w:color="auto"/>
                <w:right w:val="none" w:sz="0" w:space="0" w:color="auto"/>
              </w:divBdr>
              <w:divsChild>
                <w:div w:id="1141508235">
                  <w:marLeft w:val="0"/>
                  <w:marRight w:val="0"/>
                  <w:marTop w:val="0"/>
                  <w:marBottom w:val="0"/>
                  <w:divBdr>
                    <w:top w:val="none" w:sz="0" w:space="0" w:color="auto"/>
                    <w:left w:val="none" w:sz="0" w:space="0" w:color="auto"/>
                    <w:bottom w:val="none" w:sz="0" w:space="0" w:color="auto"/>
                    <w:right w:val="none" w:sz="0" w:space="0" w:color="auto"/>
                  </w:divBdr>
                  <w:divsChild>
                    <w:div w:id="192827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391592">
      <w:bodyDiv w:val="1"/>
      <w:marLeft w:val="0"/>
      <w:marRight w:val="0"/>
      <w:marTop w:val="0"/>
      <w:marBottom w:val="0"/>
      <w:divBdr>
        <w:top w:val="none" w:sz="0" w:space="0" w:color="auto"/>
        <w:left w:val="none" w:sz="0" w:space="0" w:color="auto"/>
        <w:bottom w:val="none" w:sz="0" w:space="0" w:color="auto"/>
        <w:right w:val="none" w:sz="0" w:space="0" w:color="auto"/>
      </w:divBdr>
      <w:divsChild>
        <w:div w:id="1159930837">
          <w:marLeft w:val="0"/>
          <w:marRight w:val="0"/>
          <w:marTop w:val="0"/>
          <w:marBottom w:val="0"/>
          <w:divBdr>
            <w:top w:val="none" w:sz="0" w:space="0" w:color="auto"/>
            <w:left w:val="none" w:sz="0" w:space="0" w:color="auto"/>
            <w:bottom w:val="none" w:sz="0" w:space="0" w:color="auto"/>
            <w:right w:val="none" w:sz="0" w:space="0" w:color="auto"/>
          </w:divBdr>
          <w:divsChild>
            <w:div w:id="597716628">
              <w:marLeft w:val="0"/>
              <w:marRight w:val="0"/>
              <w:marTop w:val="6900"/>
              <w:marBottom w:val="0"/>
              <w:divBdr>
                <w:top w:val="none" w:sz="0" w:space="0" w:color="auto"/>
                <w:left w:val="none" w:sz="0" w:space="0" w:color="auto"/>
                <w:bottom w:val="none" w:sz="0" w:space="0" w:color="auto"/>
                <w:right w:val="none" w:sz="0" w:space="0" w:color="auto"/>
              </w:divBdr>
              <w:divsChild>
                <w:div w:id="255866197">
                  <w:marLeft w:val="0"/>
                  <w:marRight w:val="0"/>
                  <w:marTop w:val="0"/>
                  <w:marBottom w:val="0"/>
                  <w:divBdr>
                    <w:top w:val="none" w:sz="0" w:space="0" w:color="auto"/>
                    <w:left w:val="none" w:sz="0" w:space="0" w:color="auto"/>
                    <w:bottom w:val="none" w:sz="0" w:space="0" w:color="auto"/>
                    <w:right w:val="none" w:sz="0" w:space="0" w:color="auto"/>
                  </w:divBdr>
                  <w:divsChild>
                    <w:div w:id="1932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3170</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Endre Fyllingsnes</dc:creator>
  <cp:keywords/>
  <dc:description/>
  <cp:lastModifiedBy>Endre Fyllingsnes</cp:lastModifiedBy>
  <cp:revision>2</cp:revision>
  <cp:lastPrinted>2019-01-14T12:00:00Z</cp:lastPrinted>
  <dcterms:created xsi:type="dcterms:W3CDTF">2019-01-14T12:34:00Z</dcterms:created>
  <dcterms:modified xsi:type="dcterms:W3CDTF">2019-01-14T12:34:00Z</dcterms:modified>
</cp:coreProperties>
</file>