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4AC" w:rsidRDefault="00CB34AC" w:rsidP="00CB34AC">
      <w:pPr>
        <w:rPr>
          <w:b/>
          <w:bCs/>
          <w:sz w:val="40"/>
          <w:szCs w:val="40"/>
        </w:rPr>
      </w:pPr>
      <w:r>
        <w:rPr>
          <w:b/>
          <w:bCs/>
          <w:sz w:val="40"/>
          <w:szCs w:val="40"/>
        </w:rPr>
        <w:t>Menigheten som kirkens grunnenhet</w:t>
      </w:r>
    </w:p>
    <w:p w:rsidR="00CB34AC" w:rsidRPr="00CB34AC" w:rsidRDefault="00CB34AC" w:rsidP="00CB34AC">
      <w:pPr>
        <w:rPr>
          <w:bCs/>
        </w:rPr>
      </w:pPr>
      <w:r w:rsidRPr="00CB34AC">
        <w:rPr>
          <w:bCs/>
        </w:rPr>
        <w:t>Av Gunnar Westermoen, Den norske kirke</w:t>
      </w:r>
    </w:p>
    <w:p w:rsidR="00CB34AC" w:rsidRDefault="00CB34AC" w:rsidP="00CB34AC"/>
    <w:p w:rsidR="00CB34AC" w:rsidRDefault="00CB34AC" w:rsidP="00CB34AC">
      <w:pPr>
        <w:rPr>
          <w:b/>
          <w:bCs/>
        </w:rPr>
      </w:pPr>
      <w:r>
        <w:rPr>
          <w:b/>
          <w:bCs/>
        </w:rPr>
        <w:t xml:space="preserve">En kirkes konkrete organisasjon vil alltid være knyttet til tid og sted. Formen til den enkelte menighet vil være «lokal». Kirken har derfor mange ulike former. </w:t>
      </w:r>
    </w:p>
    <w:p w:rsidR="00CB34AC" w:rsidRDefault="00CB34AC" w:rsidP="00CB34AC"/>
    <w:p w:rsidR="00CB34AC" w:rsidRDefault="00CB34AC" w:rsidP="00CB34AC">
      <w:r>
        <w:t xml:space="preserve">Samtidig bekjenner vi at kirken er én, hellig, allmenn og apostolisk. Hele betydningen av disse fire kjennetegnene på den universelle kirken kan bare Gud kjenne fullt ut. Det finnes slik sett alltid en spenning mellom den fullkomne kirken vi bekjenner og de mange formene kirken kan ha lokalt. </w:t>
      </w:r>
    </w:p>
    <w:p w:rsidR="00965DB3" w:rsidRDefault="00965DB3" w:rsidP="00CB34AC"/>
    <w:p w:rsidR="00CB34AC" w:rsidRDefault="00CB34AC" w:rsidP="00CB34AC">
      <w:pPr>
        <w:rPr>
          <w:i/>
          <w:iCs/>
        </w:rPr>
      </w:pPr>
      <w:bookmarkStart w:id="0" w:name="_GoBack"/>
      <w:bookmarkEnd w:id="0"/>
      <w:r>
        <w:t xml:space="preserve">Kirkelovens § 2 sier at: </w:t>
      </w:r>
      <w:r>
        <w:rPr>
          <w:i/>
          <w:iCs/>
        </w:rPr>
        <w:t xml:space="preserve">Soknet er den grunnleggende enhet i Den norske kirke. </w:t>
      </w:r>
      <w:r>
        <w:t xml:space="preserve">I Den augsburgske bekjennelse brukes det et annet språk. Her heter det at kirken er </w:t>
      </w:r>
      <w:r>
        <w:rPr>
          <w:i/>
          <w:iCs/>
        </w:rPr>
        <w:t>forsamlingen av de hellige, der evangeliet blir lært rent og sakramentene forvaltet rett.</w:t>
      </w:r>
    </w:p>
    <w:p w:rsidR="00CB34AC" w:rsidRDefault="00CB34AC" w:rsidP="00CB34AC"/>
    <w:p w:rsidR="00CB34AC" w:rsidRDefault="00CB34AC" w:rsidP="00CB34AC">
      <w:r>
        <w:t>I gudstjenesten skjer en kontinuerlig fornyelse av kirken i brytningen mellom tradisjon, samtid og aktuelle utfordringer. Det er herfra vi sendes ut til vitnesbyrd og tjeneste. Derfor må kirkens organisasjon bygges rundt det som skjer i menigheten. Dette står ikke i motsetning til, men i sammenheng med at menighetene er knyttet sammen både på regionalt og nasjonalt nivå.</w:t>
      </w:r>
    </w:p>
    <w:p w:rsidR="00CB34AC" w:rsidRDefault="00CB34AC" w:rsidP="00CB34AC"/>
    <w:p w:rsidR="00CB34AC" w:rsidRDefault="00CB34AC" w:rsidP="00CB34AC">
      <w:r>
        <w:t xml:space="preserve">Organisatorisk har dette vært styrt av menighetsrådet i samvirke med prestetjenesten: </w:t>
      </w:r>
    </w:p>
    <w:p w:rsidR="00CB34AC" w:rsidRDefault="00CB34AC" w:rsidP="00CB34AC">
      <w:r>
        <w:rPr>
          <w:i/>
          <w:iCs/>
        </w:rPr>
        <w:t xml:space="preserve">Menighetsrådet skal ha sin oppmerksomhet henvendt på alt som kan gjøres for å vekke og nære det kristelige liv i soknet, særlig at Guds ord kan bli rikelig forkynt, syke og døende betjent med det, døpte gis dåpsopplæring, barn og unge samlet om gode formål og legemlig og åndelig nød avhjulpet, </w:t>
      </w:r>
      <w:r>
        <w:t xml:space="preserve">(kirkeloven § 9 om menighetsrådets oppgaver). </w:t>
      </w:r>
    </w:p>
    <w:p w:rsidR="00CB34AC" w:rsidRDefault="00CB34AC" w:rsidP="00CB34AC"/>
    <w:p w:rsidR="00CB34AC" w:rsidRDefault="00CB34AC" w:rsidP="00CB34AC">
      <w:r>
        <w:t>Den lokale menigheten omfatter alle døpte kirkemedlemmer innen et avgrenset område (soknet). Menigheten har oppgaver i soknet, samtidig som den er det lokale uttrykket for en universell kirke</w:t>
      </w:r>
    </w:p>
    <w:p w:rsidR="00CB34AC" w:rsidRDefault="00CB34AC" w:rsidP="00CB34AC"/>
    <w:p w:rsidR="00CB34AC" w:rsidRDefault="00CB34AC" w:rsidP="00CB34AC">
      <w:r>
        <w:t>(Hentet fra "Kirkeordning etter 2013" - Et refleksjonsdokument fra Kirkerådet)</w:t>
      </w:r>
    </w:p>
    <w:p w:rsidR="00CB34AC" w:rsidRDefault="00CB34AC" w:rsidP="00CB34AC"/>
    <w:p w:rsidR="00CB34AC" w:rsidRDefault="00CB34AC" w:rsidP="00CB34AC"/>
    <w:p w:rsidR="00CB34AC" w:rsidRDefault="00CB34AC" w:rsidP="00CB34AC"/>
    <w:p w:rsidR="00CB34AC" w:rsidRDefault="00CB34AC" w:rsidP="00CB34AC"/>
    <w:p w:rsidR="00CB34AC" w:rsidRDefault="00CB34AC" w:rsidP="00CB34AC">
      <w:pPr>
        <w:jc w:val="both"/>
      </w:pPr>
    </w:p>
    <w:p w:rsidR="00CB34AC" w:rsidRDefault="00CB34AC" w:rsidP="00CB34AC"/>
    <w:p w:rsidR="007B56C8" w:rsidRDefault="007B56C8"/>
    <w:sectPr w:rsidR="007B5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AC"/>
    <w:rsid w:val="007B56C8"/>
    <w:rsid w:val="00965DB3"/>
    <w:rsid w:val="00CB34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47F7B-ECC1-4787-B944-FA77A393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4AC"/>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1575</Characters>
  <Application>Microsoft Office Word</Application>
  <DocSecurity>0</DocSecurity>
  <Lines>13</Lines>
  <Paragraphs>3</Paragraphs>
  <ScaleCrop>false</ScaleCrop>
  <Company>Kirkepartner IKT</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Hjørnevik Nes</dc:creator>
  <cp:keywords/>
  <dc:description/>
  <cp:lastModifiedBy>Karianne Hjørnevik Nes</cp:lastModifiedBy>
  <cp:revision>2</cp:revision>
  <dcterms:created xsi:type="dcterms:W3CDTF">2016-07-08T12:49:00Z</dcterms:created>
  <dcterms:modified xsi:type="dcterms:W3CDTF">2016-07-08T12:50:00Z</dcterms:modified>
</cp:coreProperties>
</file>