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29" w:rsidRPr="00000329" w:rsidRDefault="00000329" w:rsidP="00000329">
      <w:pPr>
        <w:shd w:val="clear" w:color="auto" w:fill="FFFFFF"/>
        <w:spacing w:before="300" w:after="150" w:line="240" w:lineRule="auto"/>
        <w:outlineLvl w:val="2"/>
        <w:rPr>
          <w:rFonts w:ascii="Merriweather" w:eastAsia="Times New Roman" w:hAnsi="Merriweather" w:cs="Helvetica"/>
          <w:b/>
          <w:bCs/>
          <w:color w:val="353535"/>
          <w:sz w:val="36"/>
          <w:szCs w:val="36"/>
          <w:lang w:eastAsia="nb-NO"/>
        </w:rPr>
      </w:pPr>
      <w:r w:rsidRPr="00000329">
        <w:rPr>
          <w:rFonts w:ascii="Merriweather" w:eastAsia="Times New Roman" w:hAnsi="Merriweather" w:cs="Helvetica"/>
          <w:b/>
          <w:bCs/>
          <w:color w:val="353535"/>
          <w:sz w:val="36"/>
          <w:szCs w:val="36"/>
          <w:lang w:eastAsia="nb-NO"/>
        </w:rPr>
        <w:t>Program: 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 xml:space="preserve">Dag 1. Tema: Babysang (6-18 </w:t>
      </w:r>
      <w:proofErr w:type="spellStart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>mnd</w:t>
      </w:r>
      <w:proofErr w:type="spellEnd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>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1030-1100. Registering.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1100-1120. Velkommen og presentasjon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1120-1130. En forestilling – intro til Babysang!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1130-1245. Babysang i praksis (to-deling)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Gruppe 1: Innøvelse av sanger (Sanger fra </w:t>
      </w:r>
      <w:r w:rsidRPr="00000329">
        <w:rPr>
          <w:rFonts w:ascii="Source Sans Pro" w:eastAsia="Times New Roman" w:hAnsi="Source Sans Pro" w:cs="Helvetica"/>
          <w:i/>
          <w:iCs/>
          <w:color w:val="444444"/>
          <w:sz w:val="27"/>
          <w:szCs w:val="27"/>
          <w:lang w:eastAsia="nb-NO"/>
        </w:rPr>
        <w:t>Gynge lite grann, Gynge mer</w:t>
      </w: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og Hilde Svelas bibelsanger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Gruppe 2: Lek, bevegelse, rim og regler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1245-1330. Lunsj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1330-1400. Babysang som menighetsutvikling  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1400-1515. Babysang i praksis (to-deling)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Gruppe 2: Innøvelse av sanger (Sanger fra </w:t>
      </w:r>
      <w:r w:rsidRPr="00000329">
        <w:rPr>
          <w:rFonts w:ascii="Source Sans Pro" w:eastAsia="Times New Roman" w:hAnsi="Source Sans Pro" w:cs="Helvetica"/>
          <w:i/>
          <w:iCs/>
          <w:color w:val="444444"/>
          <w:sz w:val="27"/>
          <w:szCs w:val="27"/>
          <w:lang w:eastAsia="nb-NO"/>
        </w:rPr>
        <w:t>Gynge lite grann, Gynge mer</w:t>
      </w: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og Hilde Svelas bibelsanger)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Gruppe 1: Lek, bevegelse, rim og regler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1530-1615. Erfaringsdeling i grupper. Vi deler sanger, regler, tips og idéer!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1615-1700. Vi repeterer sanger og regler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1715-1830. Middag og sosialt samvær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 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 xml:space="preserve">Dag 2. Tema: </w:t>
      </w:r>
      <w:proofErr w:type="spellStart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>Småbarnssang</w:t>
      </w:r>
      <w:proofErr w:type="spellEnd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 xml:space="preserve"> (18 </w:t>
      </w:r>
      <w:proofErr w:type="spellStart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>mnd</w:t>
      </w:r>
      <w:proofErr w:type="spellEnd"/>
      <w:r w:rsidRPr="00000329">
        <w:rPr>
          <w:rFonts w:ascii="Source Sans Pro" w:eastAsia="Times New Roman" w:hAnsi="Source Sans Pro" w:cs="Helvetica"/>
          <w:b/>
          <w:bCs/>
          <w:color w:val="353535"/>
          <w:sz w:val="27"/>
          <w:szCs w:val="27"/>
          <w:lang w:eastAsia="nb-NO"/>
        </w:rPr>
        <w:t xml:space="preserve"> – ca. 5 år)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0900-0930. Registering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0930-0945. Velkommen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0945-1000. En forestilling – intro til </w:t>
      </w:r>
      <w:proofErr w:type="spellStart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småbarnssang</w:t>
      </w:r>
      <w:proofErr w:type="spellEnd"/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1000-1020. Barns musikalske utvikling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1030-1140. </w:t>
      </w:r>
      <w:proofErr w:type="spellStart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Småbarnssang</w:t>
      </w:r>
      <w:proofErr w:type="spellEnd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i praksis (to-deling)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Gruppe 1: Innøvelse av sanger (sanger fra </w:t>
      </w:r>
      <w:r w:rsidRPr="00000329">
        <w:rPr>
          <w:rFonts w:ascii="Source Sans Pro" w:eastAsia="Times New Roman" w:hAnsi="Source Sans Pro" w:cs="Helvetica"/>
          <w:i/>
          <w:iCs/>
          <w:color w:val="444444"/>
          <w:sz w:val="27"/>
          <w:szCs w:val="27"/>
          <w:lang w:eastAsia="nb-NO"/>
        </w:rPr>
        <w:t>Gynge mer, En ring av gull</w:t>
      </w: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og Hilde Svelas bibelsanger) 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Gruppe 2: Lek og fortellinger med små barn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1140-1220 Lunsj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1220-1330. </w:t>
      </w:r>
      <w:proofErr w:type="spellStart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Småbarnssang</w:t>
      </w:r>
      <w:proofErr w:type="spellEnd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i praksis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Gruppe 2: Innøvelse av sanger (Sanger fra</w:t>
      </w:r>
      <w:r w:rsidRPr="00000329">
        <w:rPr>
          <w:rFonts w:ascii="Source Sans Pro" w:eastAsia="Times New Roman" w:hAnsi="Source Sans Pro" w:cs="Helvetica"/>
          <w:i/>
          <w:iCs/>
          <w:color w:val="444444"/>
          <w:sz w:val="27"/>
          <w:szCs w:val="27"/>
          <w:lang w:eastAsia="nb-NO"/>
        </w:rPr>
        <w:t xml:space="preserve"> Gynge mer, En ring av gull</w:t>
      </w: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 og Hilde Svelas bibelsanger)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Gruppe 1: Lek og fortellinger med små barn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 xml:space="preserve">1345-1405. Om tekster og valg av sanger i </w:t>
      </w:r>
      <w:proofErr w:type="spellStart"/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småbarnssang</w:t>
      </w:r>
      <w:proofErr w:type="spellEnd"/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1405 – 1440. Erfaringsdeling. Vi deler sanger, regler, tips og idéer.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1440-1500. Repetisjon av innlært stoff</w:t>
      </w:r>
    </w:p>
    <w:p w:rsidR="00000329" w:rsidRPr="00000329" w:rsidRDefault="00000329" w:rsidP="00000329">
      <w:pPr>
        <w:shd w:val="clear" w:color="auto" w:fill="FFFFFF"/>
        <w:spacing w:after="375" w:line="240" w:lineRule="auto"/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</w:pPr>
      <w:r w:rsidRPr="00000329">
        <w:rPr>
          <w:rFonts w:ascii="Source Sans Pro" w:eastAsia="Times New Roman" w:hAnsi="Source Sans Pro" w:cs="Helvetica"/>
          <w:color w:val="444444"/>
          <w:sz w:val="27"/>
          <w:szCs w:val="27"/>
          <w:lang w:eastAsia="nb-NO"/>
        </w:rPr>
        <w:t>1500. Slutt</w:t>
      </w:r>
    </w:p>
    <w:p w:rsidR="00863A67" w:rsidRDefault="00863A67">
      <w:bookmarkStart w:id="0" w:name="_GoBack"/>
      <w:bookmarkEnd w:id="0"/>
    </w:p>
    <w:sectPr w:rsidR="0086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29"/>
    <w:rsid w:val="00000329"/>
    <w:rsid w:val="008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D178-F52B-417B-A1D0-507BF175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000329"/>
    <w:pPr>
      <w:spacing w:before="300" w:after="150" w:line="240" w:lineRule="auto"/>
      <w:outlineLvl w:val="2"/>
    </w:pPr>
    <w:rPr>
      <w:rFonts w:ascii="Merriweather" w:eastAsia="Times New Roman" w:hAnsi="Merriweather" w:cs="Times New Roman"/>
      <w:b/>
      <w:bCs/>
      <w:color w:val="353535"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000329"/>
    <w:rPr>
      <w:rFonts w:ascii="Merriweather" w:eastAsia="Times New Roman" w:hAnsi="Merriweather" w:cs="Times New Roman"/>
      <w:b/>
      <w:bCs/>
      <w:color w:val="353535"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000329"/>
    <w:rPr>
      <w:i/>
      <w:iCs/>
    </w:rPr>
  </w:style>
  <w:style w:type="character" w:styleId="Sterk">
    <w:name w:val="Strong"/>
    <w:basedOn w:val="Standardskriftforavsnitt"/>
    <w:uiPriority w:val="22"/>
    <w:qFormat/>
    <w:rsid w:val="00000329"/>
    <w:rPr>
      <w:b/>
      <w:bCs/>
      <w:color w:val="353535"/>
    </w:rPr>
  </w:style>
  <w:style w:type="paragraph" w:styleId="NormalWeb">
    <w:name w:val="Normal (Web)"/>
    <w:basedOn w:val="Normal"/>
    <w:uiPriority w:val="99"/>
    <w:semiHidden/>
    <w:unhideWhenUsed/>
    <w:rsid w:val="00000329"/>
    <w:pPr>
      <w:spacing w:after="375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6938">
                              <w:marLeft w:val="-390"/>
                              <w:marRight w:val="-3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Sivertsen</dc:creator>
  <cp:keywords/>
  <dc:description/>
  <cp:lastModifiedBy>Anne Grethe Sivertsen</cp:lastModifiedBy>
  <cp:revision>1</cp:revision>
  <dcterms:created xsi:type="dcterms:W3CDTF">2018-10-31T12:23:00Z</dcterms:created>
  <dcterms:modified xsi:type="dcterms:W3CDTF">2018-10-31T12:24:00Z</dcterms:modified>
</cp:coreProperties>
</file>