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5F" w:rsidRDefault="0086765F" w:rsidP="0086765F">
      <w:pPr>
        <w:rPr>
          <w:sz w:val="32"/>
          <w:szCs w:val="32"/>
        </w:rPr>
      </w:pPr>
      <w:r>
        <w:rPr>
          <w:noProof/>
          <w:sz w:val="32"/>
          <w:szCs w:val="32"/>
          <w:lang w:eastAsia="nb-NO"/>
        </w:rPr>
        <w:drawing>
          <wp:inline distT="0" distB="0" distL="0" distR="0">
            <wp:extent cx="6057900" cy="3130314"/>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net minnelund Å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5898" cy="3129280"/>
                    </a:xfrm>
                    <a:prstGeom prst="rect">
                      <a:avLst/>
                    </a:prstGeom>
                  </pic:spPr>
                </pic:pic>
              </a:graphicData>
            </a:graphic>
          </wp:inline>
        </w:drawing>
      </w:r>
    </w:p>
    <w:p w:rsidR="0086765F" w:rsidRDefault="0086765F" w:rsidP="00101512">
      <w:pPr>
        <w:rPr>
          <w:sz w:val="32"/>
          <w:szCs w:val="32"/>
        </w:rPr>
      </w:pPr>
    </w:p>
    <w:p w:rsidR="00101512" w:rsidRDefault="00101512" w:rsidP="00101512">
      <w:pPr>
        <w:rPr>
          <w:sz w:val="32"/>
          <w:szCs w:val="32"/>
        </w:rPr>
      </w:pPr>
      <w:r>
        <w:rPr>
          <w:sz w:val="32"/>
          <w:szCs w:val="32"/>
        </w:rPr>
        <w:t>Regler for navnet m</w:t>
      </w:r>
      <w:r w:rsidR="00F21723">
        <w:rPr>
          <w:sz w:val="32"/>
          <w:szCs w:val="32"/>
        </w:rPr>
        <w:t>innelund på kirkegårdene i</w:t>
      </w:r>
      <w:bookmarkStart w:id="0" w:name="_GoBack"/>
      <w:bookmarkEnd w:id="0"/>
      <w:r>
        <w:rPr>
          <w:sz w:val="32"/>
          <w:szCs w:val="32"/>
        </w:rPr>
        <w:t xml:space="preserve"> Nordby og Ås</w:t>
      </w:r>
    </w:p>
    <w:p w:rsidR="00101512" w:rsidRPr="00101512" w:rsidRDefault="00101512" w:rsidP="00101512">
      <w:pPr>
        <w:rPr>
          <w:sz w:val="24"/>
          <w:szCs w:val="24"/>
        </w:rPr>
      </w:pPr>
    </w:p>
    <w:p w:rsidR="00101512" w:rsidRDefault="00101512" w:rsidP="00101512">
      <w:pPr>
        <w:rPr>
          <w:sz w:val="24"/>
          <w:szCs w:val="24"/>
        </w:rPr>
      </w:pPr>
      <w:r>
        <w:rPr>
          <w:sz w:val="24"/>
          <w:szCs w:val="24"/>
        </w:rPr>
        <w:t xml:space="preserve">Navnet minnelund er et gravfelt for urner med felles gravminne. </w:t>
      </w:r>
      <w:r w:rsidR="003B679B">
        <w:rPr>
          <w:sz w:val="24"/>
          <w:szCs w:val="24"/>
        </w:rPr>
        <w:t xml:space="preserve">Kirkegårdsbetjeningen sørger for felles utsmykking og beplantning av minnelunden. </w:t>
      </w:r>
      <w:r>
        <w:rPr>
          <w:sz w:val="24"/>
          <w:szCs w:val="24"/>
        </w:rPr>
        <w:t>På felles gravminne settes navneplate med navnet til avdøde. Avskårne blomster og lys kan settes ved minnesmerket på anvist sted. Annen løs gravpynt tillates ikke av hensyn til at gravminnet deles av mange.</w:t>
      </w:r>
    </w:p>
    <w:p w:rsidR="00101512" w:rsidRPr="00101512" w:rsidRDefault="00101512" w:rsidP="00101512">
      <w:pPr>
        <w:rPr>
          <w:sz w:val="24"/>
          <w:szCs w:val="24"/>
        </w:rPr>
      </w:pPr>
    </w:p>
    <w:p w:rsidR="00101512" w:rsidRPr="00101512" w:rsidRDefault="00101512" w:rsidP="00101512">
      <w:pPr>
        <w:pStyle w:val="Listeavsnitt"/>
        <w:numPr>
          <w:ilvl w:val="0"/>
          <w:numId w:val="2"/>
        </w:numPr>
        <w:ind w:left="360"/>
        <w:rPr>
          <w:sz w:val="24"/>
          <w:szCs w:val="24"/>
        </w:rPr>
      </w:pPr>
      <w:r w:rsidRPr="00101512">
        <w:rPr>
          <w:sz w:val="24"/>
          <w:szCs w:val="24"/>
        </w:rPr>
        <w:t xml:space="preserve">I forbindelse med nedsetting av urne kan pårørende legge ned blomster. Blomstene kan </w:t>
      </w:r>
      <w:r>
        <w:rPr>
          <w:sz w:val="24"/>
          <w:szCs w:val="24"/>
        </w:rPr>
        <w:t>denne dagen</w:t>
      </w:r>
      <w:r w:rsidRPr="00101512">
        <w:rPr>
          <w:sz w:val="24"/>
          <w:szCs w:val="24"/>
        </w:rPr>
        <w:t xml:space="preserve"> legges </w:t>
      </w:r>
      <w:r>
        <w:rPr>
          <w:sz w:val="24"/>
          <w:szCs w:val="24"/>
        </w:rPr>
        <w:t xml:space="preserve">på stedet der urna er satt ned </w:t>
      </w:r>
      <w:r w:rsidRPr="00101512">
        <w:rPr>
          <w:sz w:val="24"/>
          <w:szCs w:val="24"/>
        </w:rPr>
        <w:t>eller ved minnesmerket. Blomstene skal være naturlige og avskårne. Det er ikke tillatt å plante blomster eller busker.</w:t>
      </w:r>
    </w:p>
    <w:p w:rsidR="00101512" w:rsidRPr="00101512" w:rsidRDefault="00101512" w:rsidP="00101512">
      <w:pPr>
        <w:pStyle w:val="Listeavsnitt"/>
        <w:numPr>
          <w:ilvl w:val="0"/>
          <w:numId w:val="2"/>
        </w:numPr>
        <w:ind w:left="360"/>
        <w:rPr>
          <w:sz w:val="24"/>
          <w:szCs w:val="24"/>
        </w:rPr>
      </w:pPr>
      <w:r w:rsidRPr="00101512">
        <w:rPr>
          <w:sz w:val="24"/>
          <w:szCs w:val="24"/>
        </w:rPr>
        <w:t>Senere skal blomster kun legges ved felles minnesmerke. Det gjelder også om navneplate ikke er satt opp. Blomstene skal være avskårne, ikke i potte.</w:t>
      </w:r>
      <w:r w:rsidR="003B679B">
        <w:rPr>
          <w:sz w:val="24"/>
          <w:szCs w:val="24"/>
        </w:rPr>
        <w:t xml:space="preserve"> </w:t>
      </w:r>
      <w:r w:rsidR="003B679B">
        <w:rPr>
          <w:sz w:val="24"/>
          <w:szCs w:val="24"/>
        </w:rPr>
        <w:br/>
        <w:t>Kranser kan henges på angitt sted.</w:t>
      </w:r>
    </w:p>
    <w:p w:rsidR="00101512" w:rsidRPr="00101512" w:rsidRDefault="003B679B" w:rsidP="00101512">
      <w:pPr>
        <w:pStyle w:val="Listeavsnitt"/>
        <w:numPr>
          <w:ilvl w:val="0"/>
          <w:numId w:val="2"/>
        </w:numPr>
        <w:ind w:left="360"/>
        <w:rPr>
          <w:sz w:val="24"/>
          <w:szCs w:val="24"/>
        </w:rPr>
      </w:pPr>
      <w:r>
        <w:rPr>
          <w:sz w:val="24"/>
          <w:szCs w:val="24"/>
        </w:rPr>
        <w:t>På steinbelegningen v</w:t>
      </w:r>
      <w:r w:rsidR="00101512" w:rsidRPr="00101512">
        <w:rPr>
          <w:sz w:val="24"/>
          <w:szCs w:val="24"/>
        </w:rPr>
        <w:t xml:space="preserve">ed minnesmerket kan </w:t>
      </w:r>
      <w:r>
        <w:rPr>
          <w:sz w:val="24"/>
          <w:szCs w:val="24"/>
        </w:rPr>
        <w:t xml:space="preserve">det </w:t>
      </w:r>
      <w:r w:rsidR="00101512" w:rsidRPr="00101512">
        <w:rPr>
          <w:sz w:val="24"/>
          <w:szCs w:val="24"/>
        </w:rPr>
        <w:t>settes gravlys. Lysene skal være av type med levende flamme. Elektriske lys med fotocelle eller batteri er ikke tillatt.</w:t>
      </w:r>
      <w:r>
        <w:rPr>
          <w:sz w:val="24"/>
          <w:szCs w:val="24"/>
        </w:rPr>
        <w:t xml:space="preserve"> Det er heller ikke tillatt med g</w:t>
      </w:r>
      <w:r w:rsidR="00101512" w:rsidRPr="00101512">
        <w:rPr>
          <w:sz w:val="24"/>
          <w:szCs w:val="24"/>
        </w:rPr>
        <w:t>ravlykter</w:t>
      </w:r>
      <w:r w:rsidR="00101512">
        <w:rPr>
          <w:sz w:val="24"/>
          <w:szCs w:val="24"/>
        </w:rPr>
        <w:t>,</w:t>
      </w:r>
      <w:r w:rsidR="00101512" w:rsidRPr="00101512">
        <w:rPr>
          <w:sz w:val="24"/>
          <w:szCs w:val="24"/>
        </w:rPr>
        <w:t xml:space="preserve"> av typen som lys settes inni</w:t>
      </w:r>
      <w:r>
        <w:rPr>
          <w:sz w:val="24"/>
          <w:szCs w:val="24"/>
        </w:rPr>
        <w:t>.</w:t>
      </w:r>
    </w:p>
    <w:p w:rsidR="00101512" w:rsidRPr="00101512" w:rsidRDefault="00101512" w:rsidP="00101512">
      <w:pPr>
        <w:pStyle w:val="Listeavsnitt"/>
        <w:numPr>
          <w:ilvl w:val="0"/>
          <w:numId w:val="2"/>
        </w:numPr>
        <w:ind w:left="360"/>
        <w:rPr>
          <w:sz w:val="24"/>
          <w:szCs w:val="24"/>
        </w:rPr>
      </w:pPr>
      <w:r w:rsidRPr="00101512">
        <w:rPr>
          <w:sz w:val="24"/>
          <w:szCs w:val="24"/>
        </w:rPr>
        <w:t>Kunstige blomster,</w:t>
      </w:r>
      <w:r w:rsidR="003B679B">
        <w:rPr>
          <w:sz w:val="24"/>
          <w:szCs w:val="24"/>
        </w:rPr>
        <w:t xml:space="preserve"> </w:t>
      </w:r>
      <w:r w:rsidRPr="00101512">
        <w:rPr>
          <w:sz w:val="24"/>
          <w:szCs w:val="24"/>
        </w:rPr>
        <w:t>pyntegjenstander, figurer o.l. er ikke tillatt.</w:t>
      </w:r>
    </w:p>
    <w:p w:rsidR="00101512" w:rsidRPr="00101512" w:rsidRDefault="00101512" w:rsidP="00101512">
      <w:pPr>
        <w:pStyle w:val="Listeavsnitt"/>
        <w:numPr>
          <w:ilvl w:val="0"/>
          <w:numId w:val="2"/>
        </w:numPr>
        <w:ind w:left="360"/>
        <w:rPr>
          <w:sz w:val="24"/>
          <w:szCs w:val="24"/>
        </w:rPr>
      </w:pPr>
      <w:r w:rsidRPr="00101512">
        <w:rPr>
          <w:sz w:val="24"/>
          <w:szCs w:val="24"/>
        </w:rPr>
        <w:t>Det skal ikke lagres vaser o.l. ved minnesmerket.</w:t>
      </w:r>
    </w:p>
    <w:p w:rsidR="00101512" w:rsidRPr="00101512" w:rsidRDefault="00101512" w:rsidP="00101512">
      <w:pPr>
        <w:pStyle w:val="Listeavsnitt"/>
        <w:numPr>
          <w:ilvl w:val="0"/>
          <w:numId w:val="2"/>
        </w:numPr>
        <w:ind w:left="360"/>
        <w:rPr>
          <w:sz w:val="24"/>
          <w:szCs w:val="24"/>
        </w:rPr>
      </w:pPr>
      <w:r w:rsidRPr="00101512">
        <w:rPr>
          <w:sz w:val="24"/>
          <w:szCs w:val="24"/>
        </w:rPr>
        <w:t xml:space="preserve">Gjenstander, lys, dekorasjoner, lykter o.l. kan ikke festes til minnesmerket på noen som helst måte. </w:t>
      </w:r>
    </w:p>
    <w:p w:rsidR="00101512" w:rsidRPr="00101512" w:rsidRDefault="00101512" w:rsidP="00101512">
      <w:pPr>
        <w:pStyle w:val="Listeavsnitt"/>
        <w:numPr>
          <w:ilvl w:val="0"/>
          <w:numId w:val="1"/>
        </w:numPr>
        <w:ind w:left="360"/>
        <w:rPr>
          <w:sz w:val="24"/>
          <w:szCs w:val="24"/>
        </w:rPr>
      </w:pPr>
      <w:r w:rsidRPr="00101512">
        <w:rPr>
          <w:sz w:val="24"/>
          <w:szCs w:val="24"/>
        </w:rPr>
        <w:t>Driftspersonale er ikke ansvarlig for noe som er plassert ved minnesmerket, eller blitt fjernet derfra.</w:t>
      </w:r>
    </w:p>
    <w:p w:rsidR="00101512" w:rsidRPr="00101512" w:rsidRDefault="00101512" w:rsidP="00101512">
      <w:pPr>
        <w:rPr>
          <w:sz w:val="24"/>
          <w:szCs w:val="24"/>
        </w:rPr>
      </w:pPr>
    </w:p>
    <w:p w:rsidR="00101512" w:rsidRPr="00101512" w:rsidRDefault="00101512" w:rsidP="00101512">
      <w:pPr>
        <w:rPr>
          <w:sz w:val="24"/>
          <w:szCs w:val="24"/>
        </w:rPr>
      </w:pPr>
    </w:p>
    <w:p w:rsidR="00446675" w:rsidRDefault="0086765F">
      <w:r>
        <w:t>Ås kirkelige fellesråd</w:t>
      </w:r>
    </w:p>
    <w:sectPr w:rsidR="004466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C233A"/>
    <w:multiLevelType w:val="hybridMultilevel"/>
    <w:tmpl w:val="397235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797F421A"/>
    <w:multiLevelType w:val="hybridMultilevel"/>
    <w:tmpl w:val="4CC6A870"/>
    <w:lvl w:ilvl="0" w:tplc="53A07176">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512"/>
    <w:rsid w:val="00101512"/>
    <w:rsid w:val="002547BF"/>
    <w:rsid w:val="003B679B"/>
    <w:rsid w:val="00446675"/>
    <w:rsid w:val="005469DD"/>
    <w:rsid w:val="006E329E"/>
    <w:rsid w:val="0086765F"/>
    <w:rsid w:val="008D7506"/>
    <w:rsid w:val="00F21723"/>
    <w:rsid w:val="00FC2C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512"/>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basedOn w:val="Normal"/>
    <w:uiPriority w:val="99"/>
    <w:rsid w:val="00101512"/>
    <w:pPr>
      <w:spacing w:before="100" w:beforeAutospacing="1" w:after="100" w:afterAutospacing="1"/>
    </w:pPr>
    <w:rPr>
      <w:rFonts w:ascii="Times New Roman" w:hAnsi="Times New Roman"/>
      <w:sz w:val="24"/>
      <w:szCs w:val="24"/>
      <w:lang w:eastAsia="nb-NO"/>
    </w:rPr>
  </w:style>
  <w:style w:type="character" w:styleId="Sterk">
    <w:name w:val="Strong"/>
    <w:basedOn w:val="Standardskriftforavsnitt"/>
    <w:uiPriority w:val="22"/>
    <w:qFormat/>
    <w:rsid w:val="00101512"/>
    <w:rPr>
      <w:b/>
      <w:bCs/>
    </w:rPr>
  </w:style>
  <w:style w:type="paragraph" w:styleId="Listeavsnitt">
    <w:name w:val="List Paragraph"/>
    <w:basedOn w:val="Normal"/>
    <w:uiPriority w:val="34"/>
    <w:qFormat/>
    <w:rsid w:val="00101512"/>
    <w:pPr>
      <w:ind w:left="720"/>
      <w:contextualSpacing/>
    </w:pPr>
  </w:style>
  <w:style w:type="paragraph" w:styleId="Bobletekst">
    <w:name w:val="Balloon Text"/>
    <w:basedOn w:val="Normal"/>
    <w:link w:val="BobletekstTegn"/>
    <w:uiPriority w:val="99"/>
    <w:semiHidden/>
    <w:unhideWhenUsed/>
    <w:rsid w:val="0086765F"/>
    <w:rPr>
      <w:rFonts w:ascii="Tahoma" w:hAnsi="Tahoma" w:cs="Tahoma"/>
      <w:sz w:val="16"/>
      <w:szCs w:val="16"/>
    </w:rPr>
  </w:style>
  <w:style w:type="character" w:customStyle="1" w:styleId="BobletekstTegn">
    <w:name w:val="Bobletekst Tegn"/>
    <w:basedOn w:val="Standardskriftforavsnitt"/>
    <w:link w:val="Bobletekst"/>
    <w:uiPriority w:val="99"/>
    <w:semiHidden/>
    <w:rsid w:val="00867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512"/>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basedOn w:val="Normal"/>
    <w:uiPriority w:val="99"/>
    <w:rsid w:val="00101512"/>
    <w:pPr>
      <w:spacing w:before="100" w:beforeAutospacing="1" w:after="100" w:afterAutospacing="1"/>
    </w:pPr>
    <w:rPr>
      <w:rFonts w:ascii="Times New Roman" w:hAnsi="Times New Roman"/>
      <w:sz w:val="24"/>
      <w:szCs w:val="24"/>
      <w:lang w:eastAsia="nb-NO"/>
    </w:rPr>
  </w:style>
  <w:style w:type="character" w:styleId="Sterk">
    <w:name w:val="Strong"/>
    <w:basedOn w:val="Standardskriftforavsnitt"/>
    <w:uiPriority w:val="22"/>
    <w:qFormat/>
    <w:rsid w:val="00101512"/>
    <w:rPr>
      <w:b/>
      <w:bCs/>
    </w:rPr>
  </w:style>
  <w:style w:type="paragraph" w:styleId="Listeavsnitt">
    <w:name w:val="List Paragraph"/>
    <w:basedOn w:val="Normal"/>
    <w:uiPriority w:val="34"/>
    <w:qFormat/>
    <w:rsid w:val="00101512"/>
    <w:pPr>
      <w:ind w:left="720"/>
      <w:contextualSpacing/>
    </w:pPr>
  </w:style>
  <w:style w:type="paragraph" w:styleId="Bobletekst">
    <w:name w:val="Balloon Text"/>
    <w:basedOn w:val="Normal"/>
    <w:link w:val="BobletekstTegn"/>
    <w:uiPriority w:val="99"/>
    <w:semiHidden/>
    <w:unhideWhenUsed/>
    <w:rsid w:val="0086765F"/>
    <w:rPr>
      <w:rFonts w:ascii="Tahoma" w:hAnsi="Tahoma" w:cs="Tahoma"/>
      <w:sz w:val="16"/>
      <w:szCs w:val="16"/>
    </w:rPr>
  </w:style>
  <w:style w:type="character" w:customStyle="1" w:styleId="BobletekstTegn">
    <w:name w:val="Bobletekst Tegn"/>
    <w:basedOn w:val="Standardskriftforavsnitt"/>
    <w:link w:val="Bobletekst"/>
    <w:uiPriority w:val="99"/>
    <w:semiHidden/>
    <w:rsid w:val="00867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E83A742D</Template>
  <TotalTime>2</TotalTime>
  <Pages>1</Pages>
  <Words>229</Words>
  <Characters>1214</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Ås Kommune</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Holmsen Krogh</dc:creator>
  <cp:lastModifiedBy>Lita Breitenberg</cp:lastModifiedBy>
  <cp:revision>4</cp:revision>
  <cp:lastPrinted>2017-11-09T12:32:00Z</cp:lastPrinted>
  <dcterms:created xsi:type="dcterms:W3CDTF">2019-09-18T13:31:00Z</dcterms:created>
  <dcterms:modified xsi:type="dcterms:W3CDTF">2019-11-22T13:51:00Z</dcterms:modified>
</cp:coreProperties>
</file>