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34CE5" w14:textId="77777777" w:rsidR="00DE27CC" w:rsidRPr="0079009E" w:rsidRDefault="00DE27CC" w:rsidP="00DE27CC">
      <w:pPr>
        <w:spacing w:after="0"/>
        <w:rPr>
          <w:rFonts w:ascii="Times New Roman" w:hAnsi="Times New Roman" w:cs="Times New Roman"/>
        </w:rPr>
      </w:pPr>
      <w:r w:rsidRPr="00DF6160">
        <w:rPr>
          <w:rFonts w:ascii="Georgia" w:hAnsi="Georgia" w:cs="Arial"/>
          <w:noProof/>
          <w:color w:val="0000FF"/>
          <w:sz w:val="14"/>
          <w:szCs w:val="14"/>
          <w:lang w:eastAsia="nb-NO"/>
        </w:rPr>
        <w:drawing>
          <wp:anchor distT="0" distB="0" distL="114300" distR="114300" simplePos="0" relativeHeight="251656704" behindDoc="0" locked="0" layoutInCell="1" allowOverlap="1" wp14:anchorId="1C0C8EDA" wp14:editId="28D1133E">
            <wp:simplePos x="0" y="0"/>
            <wp:positionH relativeFrom="margin">
              <wp:align>left</wp:align>
            </wp:positionH>
            <wp:positionV relativeFrom="paragraph">
              <wp:posOffset>9525</wp:posOffset>
            </wp:positionV>
            <wp:extent cx="413512" cy="503619"/>
            <wp:effectExtent l="0" t="0" r="5715" b="0"/>
            <wp:wrapSquare wrapText="bothSides"/>
            <wp:docPr id="1182906828" name="Bilde 1182906828" descr=" ">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512" cy="5036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9009E">
        <w:rPr>
          <w:rFonts w:ascii="Times New Roman" w:hAnsi="Times New Roman" w:cs="Times New Roman"/>
          <w:sz w:val="28"/>
          <w:szCs w:val="28"/>
        </w:rPr>
        <w:t>DEN NORSKE KIRKE</w:t>
      </w:r>
      <w:r w:rsidRPr="0079009E">
        <w:rPr>
          <w:rFonts w:ascii="Times New Roman" w:hAnsi="Times New Roman" w:cs="Times New Roman"/>
          <w:sz w:val="28"/>
          <w:szCs w:val="28"/>
        </w:rPr>
        <w:br/>
      </w:r>
      <w:r w:rsidRPr="0079009E">
        <w:rPr>
          <w:rFonts w:ascii="Times New Roman" w:hAnsi="Times New Roman" w:cs="Times New Roman"/>
        </w:rPr>
        <w:t>Kirkelig fellesråd i Oslo</w:t>
      </w:r>
    </w:p>
    <w:p w14:paraId="2499C11D" w14:textId="77777777" w:rsidR="00DE27CC" w:rsidRDefault="00DE27CC" w:rsidP="00DE27CC">
      <w:pPr>
        <w:spacing w:after="0"/>
      </w:pPr>
    </w:p>
    <w:p w14:paraId="399239CC" w14:textId="77777777" w:rsidR="00DE27CC" w:rsidRDefault="00DE27CC" w:rsidP="00DE27CC">
      <w:pPr>
        <w:tabs>
          <w:tab w:val="left" w:pos="8260"/>
        </w:tabs>
        <w:spacing w:after="0"/>
      </w:pPr>
      <w:r>
        <w:tab/>
      </w:r>
    </w:p>
    <w:p w14:paraId="39C00CCB" w14:textId="77777777" w:rsidR="00DE27CC" w:rsidRDefault="00DE27CC" w:rsidP="00DE27CC">
      <w:pPr>
        <w:spacing w:after="0"/>
      </w:pPr>
    </w:p>
    <w:p w14:paraId="17B79EBE" w14:textId="77777777" w:rsidR="00DE27CC" w:rsidRPr="00647EBD" w:rsidRDefault="00DE27CC" w:rsidP="00DE27CC">
      <w:pPr>
        <w:spacing w:after="0"/>
        <w:rPr>
          <w:rFonts w:ascii="Times New Roman" w:hAnsi="Times New Roman" w:cs="Times New Roman"/>
          <w:sz w:val="24"/>
          <w:szCs w:val="24"/>
        </w:rPr>
      </w:pPr>
      <w:r w:rsidRPr="00647EBD">
        <w:rPr>
          <w:rFonts w:ascii="Times New Roman" w:hAnsi="Times New Roman" w:cs="Times New Roman"/>
          <w:sz w:val="24"/>
          <w:szCs w:val="24"/>
        </w:rPr>
        <w:t> </w:t>
      </w:r>
    </w:p>
    <w:p w14:paraId="7A518E13" w14:textId="77777777" w:rsidR="00DE27CC" w:rsidRPr="00647EBD" w:rsidRDefault="00DE27CC" w:rsidP="00DE27CC">
      <w:pPr>
        <w:spacing w:after="0"/>
        <w:rPr>
          <w:rFonts w:ascii="Times New Roman" w:hAnsi="Times New Roman" w:cs="Times New Roman"/>
          <w:sz w:val="24"/>
          <w:szCs w:val="24"/>
        </w:rPr>
      </w:pPr>
      <w:r w:rsidRPr="4F844F05">
        <w:rPr>
          <w:rFonts w:ascii="Times New Roman" w:hAnsi="Times New Roman" w:cs="Times New Roman"/>
          <w:sz w:val="24"/>
          <w:szCs w:val="24"/>
        </w:rPr>
        <w:t>Til: Fellesrådet</w:t>
      </w:r>
    </w:p>
    <w:p w14:paraId="25C471CE" w14:textId="2FCD72FC" w:rsidR="00DE27CC" w:rsidRPr="00647EBD" w:rsidRDefault="00DE27CC" w:rsidP="00DE27CC">
      <w:pPr>
        <w:spacing w:after="0"/>
        <w:rPr>
          <w:rFonts w:ascii="Times New Roman" w:hAnsi="Times New Roman" w:cs="Times New Roman"/>
          <w:sz w:val="24"/>
          <w:szCs w:val="24"/>
        </w:rPr>
      </w:pPr>
      <w:r w:rsidRPr="00647EBD">
        <w:rPr>
          <w:rFonts w:ascii="Times New Roman" w:hAnsi="Times New Roman" w:cs="Times New Roman"/>
          <w:sz w:val="24"/>
          <w:szCs w:val="24"/>
        </w:rPr>
        <w:t>Fra</w:t>
      </w:r>
      <w:r>
        <w:rPr>
          <w:rFonts w:ascii="Times New Roman" w:hAnsi="Times New Roman" w:cs="Times New Roman"/>
          <w:sz w:val="24"/>
          <w:szCs w:val="24"/>
        </w:rPr>
        <w:t>:</w:t>
      </w:r>
      <w:r w:rsidR="000019B2">
        <w:rPr>
          <w:rFonts w:ascii="Times New Roman" w:hAnsi="Times New Roman" w:cs="Times New Roman"/>
          <w:sz w:val="24"/>
          <w:szCs w:val="24"/>
        </w:rPr>
        <w:t xml:space="preserve"> Hovedkomitéen</w:t>
      </w:r>
      <w:r>
        <w:rPr>
          <w:rFonts w:ascii="Times New Roman" w:hAnsi="Times New Roman" w:cs="Times New Roman"/>
          <w:sz w:val="24"/>
          <w:szCs w:val="24"/>
        </w:rPr>
        <w:t xml:space="preserve"> </w:t>
      </w:r>
      <w:r>
        <w:rPr>
          <w:rFonts w:ascii="Times New Roman" w:hAnsi="Times New Roman" w:cs="Times New Roman"/>
          <w:sz w:val="24"/>
          <w:szCs w:val="24"/>
        </w:rPr>
        <w:br/>
      </w:r>
    </w:p>
    <w:p w14:paraId="7C4EABE5" w14:textId="77777777" w:rsidR="00DE27CC" w:rsidRPr="00ED4903" w:rsidRDefault="00DE27CC" w:rsidP="00DE27CC">
      <w:pPr>
        <w:spacing w:after="0"/>
        <w:rPr>
          <w:rFonts w:ascii="Times New Roman" w:hAnsi="Times New Roman" w:cs="Times New Roman"/>
          <w:b/>
          <w:bCs/>
          <w:sz w:val="24"/>
          <w:szCs w:val="24"/>
        </w:rPr>
      </w:pPr>
      <w:r w:rsidRPr="00ED4903">
        <w:rPr>
          <w:rFonts w:ascii="Times New Roman" w:hAnsi="Times New Roman" w:cs="Times New Roman"/>
          <w:b/>
          <w:bCs/>
          <w:sz w:val="24"/>
          <w:szCs w:val="24"/>
        </w:rPr>
        <w:t xml:space="preserve">Sak: </w:t>
      </w:r>
      <w:r>
        <w:rPr>
          <w:rFonts w:ascii="Times New Roman" w:hAnsi="Times New Roman" w:cs="Times New Roman"/>
          <w:b/>
          <w:bCs/>
          <w:sz w:val="24"/>
          <w:szCs w:val="24"/>
        </w:rPr>
        <w:t>F</w:t>
      </w:r>
      <w:r w:rsidRPr="00ED4903">
        <w:rPr>
          <w:rFonts w:ascii="Times New Roman" w:hAnsi="Times New Roman" w:cs="Times New Roman"/>
          <w:b/>
          <w:bCs/>
          <w:sz w:val="24"/>
          <w:szCs w:val="24"/>
        </w:rPr>
        <w:t xml:space="preserve"> </w:t>
      </w:r>
      <w:r>
        <w:rPr>
          <w:rFonts w:ascii="Times New Roman" w:hAnsi="Times New Roman" w:cs="Times New Roman"/>
          <w:b/>
          <w:bCs/>
          <w:sz w:val="24"/>
          <w:szCs w:val="24"/>
        </w:rPr>
        <w:t>21</w:t>
      </w:r>
      <w:r w:rsidRPr="00ED4903">
        <w:rPr>
          <w:rFonts w:ascii="Times New Roman" w:hAnsi="Times New Roman" w:cs="Times New Roman"/>
          <w:b/>
          <w:bCs/>
          <w:sz w:val="24"/>
          <w:szCs w:val="24"/>
        </w:rPr>
        <w:t>/2</w:t>
      </w:r>
      <w:r>
        <w:rPr>
          <w:rFonts w:ascii="Times New Roman" w:hAnsi="Times New Roman" w:cs="Times New Roman"/>
          <w:b/>
          <w:bCs/>
          <w:sz w:val="24"/>
          <w:szCs w:val="24"/>
        </w:rPr>
        <w:t>6</w:t>
      </w:r>
      <w:r w:rsidRPr="00ED4903">
        <w:rPr>
          <w:rFonts w:ascii="Times New Roman" w:hAnsi="Times New Roman" w:cs="Times New Roman"/>
          <w:b/>
          <w:bCs/>
          <w:sz w:val="24"/>
          <w:szCs w:val="24"/>
        </w:rPr>
        <w:t xml:space="preserve"> </w:t>
      </w:r>
      <w:r>
        <w:rPr>
          <w:rFonts w:ascii="Times New Roman" w:hAnsi="Times New Roman" w:cs="Times New Roman"/>
          <w:b/>
          <w:bCs/>
          <w:sz w:val="24"/>
          <w:szCs w:val="24"/>
        </w:rPr>
        <w:t>Gravplasseiendommene</w:t>
      </w:r>
    </w:p>
    <w:p w14:paraId="71257C01" w14:textId="77777777" w:rsidR="00DE27CC" w:rsidRDefault="00DE27CC" w:rsidP="00DE27CC">
      <w:pPr>
        <w:spacing w:after="0"/>
        <w:rPr>
          <w:rFonts w:ascii="Times New Roman" w:hAnsi="Times New Roman" w:cs="Times New Roman"/>
          <w:sz w:val="24"/>
          <w:szCs w:val="24"/>
        </w:rPr>
      </w:pPr>
      <w:r w:rsidRPr="00647EBD">
        <w:rPr>
          <w:rFonts w:ascii="Times New Roman" w:hAnsi="Times New Roman" w:cs="Times New Roman"/>
          <w:sz w:val="24"/>
          <w:szCs w:val="24"/>
        </w:rPr>
        <w:t> </w:t>
      </w:r>
    </w:p>
    <w:p w14:paraId="46133078" w14:textId="77777777" w:rsidR="00DE27CC" w:rsidRPr="00ED4903" w:rsidRDefault="00DE27CC" w:rsidP="00DE27CC">
      <w:pPr>
        <w:spacing w:after="0"/>
        <w:rPr>
          <w:rFonts w:ascii="Times New Roman" w:hAnsi="Times New Roman" w:cs="Times New Roman"/>
          <w:b/>
          <w:bCs/>
          <w:sz w:val="24"/>
          <w:szCs w:val="24"/>
        </w:rPr>
      </w:pPr>
      <w:r w:rsidRPr="00ED4903">
        <w:rPr>
          <w:rFonts w:ascii="Times New Roman" w:hAnsi="Times New Roman" w:cs="Times New Roman"/>
          <w:b/>
          <w:bCs/>
          <w:sz w:val="24"/>
          <w:szCs w:val="24"/>
        </w:rPr>
        <w:t>Oppsummering</w:t>
      </w:r>
      <w:r>
        <w:rPr>
          <w:rFonts w:ascii="Times New Roman" w:hAnsi="Times New Roman" w:cs="Times New Roman"/>
          <w:b/>
          <w:bCs/>
          <w:sz w:val="24"/>
          <w:szCs w:val="24"/>
        </w:rPr>
        <w:t xml:space="preserve"> av saken:</w:t>
      </w:r>
    </w:p>
    <w:p w14:paraId="69373A0B" w14:textId="77777777" w:rsidR="00DE27CC" w:rsidRDefault="00DE27CC" w:rsidP="00DE27CC">
      <w:pPr>
        <w:rPr>
          <w:rFonts w:ascii="Times New Roman" w:hAnsi="Times New Roman" w:cs="Times New Roman"/>
          <w:sz w:val="24"/>
          <w:szCs w:val="24"/>
        </w:rPr>
      </w:pPr>
      <w:r w:rsidRPr="6138A9CA">
        <w:rPr>
          <w:rFonts w:ascii="Times New Roman" w:hAnsi="Times New Roman" w:cs="Times New Roman"/>
          <w:sz w:val="24"/>
          <w:szCs w:val="24"/>
        </w:rPr>
        <w:t>Gravplassetaten (GPE) har gjennom Eiendoms- og byfornyelsesetaten (EBY) sendt brev av 30.10.25 til Kirkelig fellesråd i Oslo, med ønske om å igangsette en dialog om tilbakeføring av gravplasseiendommer til Oslo kommune.</w:t>
      </w:r>
    </w:p>
    <w:p w14:paraId="12E94934" w14:textId="06D46463" w:rsidR="00AA1EBA" w:rsidRPr="00C27348" w:rsidRDefault="00AA1EBA" w:rsidP="00AA1EBA">
      <w:pPr>
        <w:spacing w:after="0"/>
        <w:rPr>
          <w:rFonts w:ascii="Times New Roman" w:hAnsi="Times New Roman" w:cs="Times New Roman"/>
          <w:sz w:val="24"/>
          <w:szCs w:val="24"/>
        </w:rPr>
      </w:pPr>
      <w:r w:rsidRPr="00C27348">
        <w:rPr>
          <w:rFonts w:ascii="Times New Roman" w:hAnsi="Times New Roman" w:cs="Times New Roman"/>
          <w:sz w:val="24"/>
          <w:szCs w:val="24"/>
        </w:rPr>
        <w:t>Kirkevergen viser til notat fra advokatfirma Kluge og deres konklusjon: </w:t>
      </w:r>
      <w:r w:rsidRPr="00C27348">
        <w:rPr>
          <w:rFonts w:ascii="Times New Roman" w:hAnsi="Times New Roman" w:cs="Times New Roman"/>
          <w:sz w:val="24"/>
          <w:szCs w:val="24"/>
        </w:rPr>
        <w:br/>
      </w:r>
      <w:r w:rsidRPr="00C27348">
        <w:rPr>
          <w:rFonts w:ascii="Times New Roman" w:hAnsi="Times New Roman" w:cs="Times New Roman"/>
          <w:i/>
          <w:iCs/>
          <w:sz w:val="24"/>
          <w:szCs w:val="24"/>
        </w:rPr>
        <w:t>«KfiO kan derfor ikke anbefale soknene å overføre hjemmel til Gravplasseiendommene slik Kommunen ønsker.»</w:t>
      </w:r>
    </w:p>
    <w:p w14:paraId="16994794" w14:textId="6D72441C" w:rsidR="003D53FE" w:rsidRPr="002D4BBA" w:rsidRDefault="005471C8" w:rsidP="00DE27CC">
      <w:pPr>
        <w:rPr>
          <w:rFonts w:ascii="Times New Roman" w:hAnsi="Times New Roman" w:cs="Times New Roman"/>
          <w:sz w:val="24"/>
          <w:szCs w:val="24"/>
        </w:rPr>
      </w:pPr>
      <w:r w:rsidRPr="005471C8">
        <w:rPr>
          <w:rFonts w:ascii="Times New Roman" w:hAnsi="Times New Roman" w:cs="Times New Roman"/>
        </w:rPr>
        <w:br/>
      </w:r>
      <w:r w:rsidRPr="002D4BBA">
        <w:rPr>
          <w:rFonts w:ascii="Times New Roman" w:hAnsi="Times New Roman" w:cs="Times New Roman"/>
          <w:sz w:val="24"/>
          <w:szCs w:val="24"/>
        </w:rPr>
        <w:t>Kirkevergen støtter advokatfirma Kluges anbefaling til soknene.</w:t>
      </w:r>
    </w:p>
    <w:p w14:paraId="2E78858C" w14:textId="77777777" w:rsidR="00FC27B7" w:rsidRPr="005471C8" w:rsidRDefault="00FC27B7" w:rsidP="00DE27CC">
      <w:pPr>
        <w:spacing w:after="0"/>
        <w:rPr>
          <w:rFonts w:ascii="Times New Roman" w:hAnsi="Times New Roman" w:cs="Times New Roman"/>
          <w:b/>
          <w:bCs/>
          <w:sz w:val="24"/>
          <w:szCs w:val="24"/>
        </w:rPr>
      </w:pPr>
    </w:p>
    <w:p w14:paraId="2C9768D1" w14:textId="77777777" w:rsidR="002D4BBA" w:rsidRDefault="00DE27CC" w:rsidP="00DE27CC">
      <w:pPr>
        <w:spacing w:after="0"/>
        <w:rPr>
          <w:rFonts w:ascii="Times New Roman" w:hAnsi="Times New Roman" w:cs="Times New Roman"/>
          <w:b/>
          <w:bCs/>
          <w:sz w:val="24"/>
          <w:szCs w:val="24"/>
        </w:rPr>
      </w:pPr>
      <w:r w:rsidRPr="6138A9CA">
        <w:rPr>
          <w:rFonts w:ascii="Times New Roman" w:hAnsi="Times New Roman" w:cs="Times New Roman"/>
          <w:b/>
          <w:bCs/>
          <w:sz w:val="24"/>
          <w:szCs w:val="24"/>
        </w:rPr>
        <w:t>Forslag til vedtak:</w:t>
      </w:r>
    </w:p>
    <w:p w14:paraId="24B528A0" w14:textId="77777777" w:rsidR="002D4BBA" w:rsidRDefault="00DE27CC" w:rsidP="004F29DD">
      <w:pPr>
        <w:pStyle w:val="Listeavsnitt"/>
        <w:numPr>
          <w:ilvl w:val="0"/>
          <w:numId w:val="4"/>
        </w:numPr>
        <w:spacing w:after="0"/>
        <w:rPr>
          <w:rFonts w:ascii="Times New Roman" w:hAnsi="Times New Roman" w:cs="Times New Roman"/>
          <w:sz w:val="24"/>
          <w:szCs w:val="24"/>
        </w:rPr>
      </w:pPr>
      <w:r w:rsidRPr="002D4BBA">
        <w:rPr>
          <w:rFonts w:ascii="Times New Roman" w:hAnsi="Times New Roman" w:cs="Times New Roman"/>
          <w:sz w:val="24"/>
          <w:szCs w:val="24"/>
        </w:rPr>
        <w:t>Fellesrådet drøftet Kirkevergens utredning og ga støtte/ikke støtte til konklusjonen.</w:t>
      </w:r>
    </w:p>
    <w:p w14:paraId="3F7F24A5" w14:textId="67588734" w:rsidR="00DE27CC" w:rsidRPr="002D4BBA" w:rsidRDefault="002D4BBA" w:rsidP="004F29DD">
      <w:pPr>
        <w:pStyle w:val="Listeavsnitt"/>
        <w:numPr>
          <w:ilvl w:val="0"/>
          <w:numId w:val="4"/>
        </w:numPr>
        <w:spacing w:after="0"/>
        <w:rPr>
          <w:rFonts w:ascii="Times New Roman" w:hAnsi="Times New Roman" w:cs="Times New Roman"/>
          <w:sz w:val="24"/>
          <w:szCs w:val="24"/>
        </w:rPr>
      </w:pPr>
      <w:r>
        <w:rPr>
          <w:rFonts w:ascii="Times New Roman" w:hAnsi="Times New Roman" w:cs="Times New Roman"/>
          <w:sz w:val="24"/>
          <w:szCs w:val="24"/>
        </w:rPr>
        <w:t>Sak</w:t>
      </w:r>
      <w:r w:rsidR="00DE27CC" w:rsidRPr="002D4BBA">
        <w:rPr>
          <w:rFonts w:ascii="Times New Roman" w:hAnsi="Times New Roman" w:cs="Times New Roman"/>
          <w:sz w:val="24"/>
          <w:szCs w:val="24"/>
        </w:rPr>
        <w:t>en sendes på høring til de 16 aktuelle soknene med høringsfrist 20.5.26.</w:t>
      </w:r>
    </w:p>
    <w:p w14:paraId="0BADAFF3" w14:textId="77777777" w:rsidR="00DE27CC" w:rsidRDefault="00DE27CC" w:rsidP="00DE27CC">
      <w:pPr>
        <w:spacing w:after="0"/>
        <w:rPr>
          <w:rFonts w:ascii="Times New Roman" w:hAnsi="Times New Roman" w:cs="Times New Roman"/>
          <w:sz w:val="24"/>
          <w:szCs w:val="24"/>
        </w:rPr>
      </w:pPr>
    </w:p>
    <w:p w14:paraId="2143C73C" w14:textId="77777777" w:rsidR="00DE27CC" w:rsidRDefault="00DE27CC" w:rsidP="00DE27CC">
      <w:pPr>
        <w:spacing w:after="0"/>
        <w:rPr>
          <w:rFonts w:ascii="Times New Roman" w:hAnsi="Times New Roman" w:cs="Times New Roman"/>
          <w:sz w:val="24"/>
          <w:szCs w:val="24"/>
        </w:rPr>
      </w:pPr>
      <w:r w:rsidRPr="00647EBD">
        <w:rPr>
          <w:rFonts w:ascii="Times New Roman" w:hAnsi="Times New Roman" w:cs="Times New Roman"/>
          <w:sz w:val="24"/>
          <w:szCs w:val="24"/>
        </w:rPr>
        <w:t> </w:t>
      </w:r>
    </w:p>
    <w:p w14:paraId="403F06FD" w14:textId="77777777" w:rsidR="00DE27CC" w:rsidRDefault="00DE27CC" w:rsidP="00DE27CC">
      <w:pPr>
        <w:spacing w:after="0"/>
        <w:rPr>
          <w:rFonts w:ascii="Times New Roman" w:hAnsi="Times New Roman" w:cs="Times New Roman"/>
          <w:sz w:val="24"/>
          <w:szCs w:val="24"/>
        </w:rPr>
      </w:pPr>
      <w:r w:rsidRPr="00ED4903">
        <w:rPr>
          <w:rFonts w:ascii="Times New Roman" w:hAnsi="Times New Roman" w:cs="Times New Roman"/>
          <w:b/>
          <w:bCs/>
          <w:sz w:val="24"/>
          <w:szCs w:val="24"/>
        </w:rPr>
        <w:t>Vedlegg:</w:t>
      </w:r>
    </w:p>
    <w:p w14:paraId="7DEE86D6" w14:textId="0D78C95F" w:rsidR="00EB1B5A" w:rsidRDefault="00EB1B5A" w:rsidP="00DE27CC">
      <w:pPr>
        <w:numPr>
          <w:ilvl w:val="0"/>
          <w:numId w:val="1"/>
        </w:numPr>
        <w:tabs>
          <w:tab w:val="clear" w:pos="720"/>
          <w:tab w:val="num" w:pos="360"/>
        </w:tabs>
        <w:spacing w:after="0"/>
        <w:ind w:left="360"/>
        <w:rPr>
          <w:rFonts w:ascii="Times New Roman" w:hAnsi="Times New Roman" w:cs="Times New Roman"/>
          <w:sz w:val="24"/>
          <w:szCs w:val="24"/>
        </w:rPr>
      </w:pPr>
      <w:r>
        <w:rPr>
          <w:rFonts w:ascii="Times New Roman" w:hAnsi="Times New Roman" w:cs="Times New Roman"/>
          <w:sz w:val="24"/>
          <w:szCs w:val="24"/>
        </w:rPr>
        <w:t xml:space="preserve">Brev av 30.10.25 fra EBY </w:t>
      </w:r>
      <w:proofErr w:type="gramStart"/>
      <w:r w:rsidR="00D0225A">
        <w:rPr>
          <w:rFonts w:ascii="Times New Roman" w:hAnsi="Times New Roman" w:cs="Times New Roman"/>
          <w:sz w:val="24"/>
          <w:szCs w:val="24"/>
        </w:rPr>
        <w:t>vedrørende</w:t>
      </w:r>
      <w:proofErr w:type="gramEnd"/>
      <w:r w:rsidR="00D0225A">
        <w:rPr>
          <w:rFonts w:ascii="Times New Roman" w:hAnsi="Times New Roman" w:cs="Times New Roman"/>
          <w:sz w:val="24"/>
          <w:szCs w:val="24"/>
        </w:rPr>
        <w:t xml:space="preserve"> tilbakeføring av gravplasseiend</w:t>
      </w:r>
      <w:r w:rsidR="00126252">
        <w:rPr>
          <w:rFonts w:ascii="Times New Roman" w:hAnsi="Times New Roman" w:cs="Times New Roman"/>
          <w:sz w:val="24"/>
          <w:szCs w:val="24"/>
        </w:rPr>
        <w:t>ommer til Oslo kommune</w:t>
      </w:r>
    </w:p>
    <w:p w14:paraId="4CFBE89C" w14:textId="3AFF2640" w:rsidR="00DE27CC" w:rsidRPr="00310E8B" w:rsidRDefault="00DE27CC" w:rsidP="00DE27CC">
      <w:pPr>
        <w:numPr>
          <w:ilvl w:val="0"/>
          <w:numId w:val="1"/>
        </w:numPr>
        <w:tabs>
          <w:tab w:val="clear" w:pos="720"/>
          <w:tab w:val="num" w:pos="360"/>
        </w:tabs>
        <w:spacing w:after="0"/>
        <w:ind w:left="360"/>
        <w:rPr>
          <w:rFonts w:ascii="Times New Roman" w:hAnsi="Times New Roman" w:cs="Times New Roman"/>
          <w:sz w:val="24"/>
          <w:szCs w:val="24"/>
        </w:rPr>
      </w:pPr>
      <w:r w:rsidRPr="00310E8B">
        <w:rPr>
          <w:rFonts w:ascii="Times New Roman" w:hAnsi="Times New Roman" w:cs="Times New Roman"/>
          <w:sz w:val="24"/>
          <w:szCs w:val="24"/>
        </w:rPr>
        <w:t xml:space="preserve">18.12.25 </w:t>
      </w:r>
      <w:r w:rsidR="00EF23CE">
        <w:rPr>
          <w:rFonts w:ascii="Times New Roman" w:hAnsi="Times New Roman" w:cs="Times New Roman"/>
          <w:sz w:val="24"/>
          <w:szCs w:val="24"/>
        </w:rPr>
        <w:t>J</w:t>
      </w:r>
      <w:r w:rsidRPr="00310E8B">
        <w:rPr>
          <w:rFonts w:ascii="Times New Roman" w:hAnsi="Times New Roman" w:cs="Times New Roman"/>
          <w:sz w:val="24"/>
          <w:szCs w:val="24"/>
        </w:rPr>
        <w:t xml:space="preserve">uridisk betenkning/notat </w:t>
      </w:r>
      <w:r>
        <w:rPr>
          <w:rFonts w:ascii="Times New Roman" w:hAnsi="Times New Roman" w:cs="Times New Roman"/>
          <w:sz w:val="24"/>
          <w:szCs w:val="24"/>
        </w:rPr>
        <w:t xml:space="preserve">fra advokatfirma Kluge </w:t>
      </w:r>
      <w:r w:rsidRPr="00310E8B">
        <w:rPr>
          <w:rFonts w:ascii="Times New Roman" w:hAnsi="Times New Roman" w:cs="Times New Roman"/>
          <w:sz w:val="24"/>
          <w:szCs w:val="24"/>
        </w:rPr>
        <w:t>vedr. Eierskap og hjemmelsoverføring av gravplasseiendommer i Oslo kommune  </w:t>
      </w:r>
    </w:p>
    <w:p w14:paraId="77177432" w14:textId="77777777" w:rsidR="00DE27CC" w:rsidRDefault="00DE27CC" w:rsidP="00DE27CC">
      <w:pPr>
        <w:numPr>
          <w:ilvl w:val="0"/>
          <w:numId w:val="2"/>
        </w:numPr>
        <w:tabs>
          <w:tab w:val="clear" w:pos="720"/>
          <w:tab w:val="num" w:pos="360"/>
        </w:tabs>
        <w:spacing w:after="0"/>
        <w:ind w:left="360"/>
        <w:rPr>
          <w:rFonts w:ascii="Times New Roman" w:hAnsi="Times New Roman" w:cs="Times New Roman"/>
          <w:sz w:val="24"/>
          <w:szCs w:val="24"/>
        </w:rPr>
      </w:pPr>
      <w:r w:rsidRPr="00310E8B">
        <w:rPr>
          <w:rFonts w:ascii="Times New Roman" w:hAnsi="Times New Roman" w:cs="Times New Roman"/>
          <w:sz w:val="24"/>
          <w:szCs w:val="24"/>
        </w:rPr>
        <w:t>Berørte gravplasser og sokn </w:t>
      </w:r>
    </w:p>
    <w:p w14:paraId="59D1A5F6" w14:textId="75CDDD60" w:rsidR="00DE27CC" w:rsidRPr="003648E4" w:rsidRDefault="007073D6" w:rsidP="00DE27CC">
      <w:pPr>
        <w:numPr>
          <w:ilvl w:val="0"/>
          <w:numId w:val="2"/>
        </w:numPr>
        <w:tabs>
          <w:tab w:val="clear" w:pos="720"/>
          <w:tab w:val="num" w:pos="360"/>
        </w:tabs>
        <w:spacing w:after="0"/>
        <w:ind w:left="360"/>
        <w:rPr>
          <w:rFonts w:ascii="Times New Roman" w:hAnsi="Times New Roman" w:cs="Times New Roman"/>
          <w:sz w:val="24"/>
          <w:szCs w:val="24"/>
        </w:rPr>
      </w:pPr>
      <w:r w:rsidRPr="003648E4">
        <w:rPr>
          <w:rFonts w:ascii="Times New Roman" w:hAnsi="Times New Roman" w:cs="Times New Roman"/>
          <w:sz w:val="24"/>
          <w:szCs w:val="24"/>
        </w:rPr>
        <w:t>Administrasjonens f</w:t>
      </w:r>
      <w:r w:rsidR="00DE27CC" w:rsidRPr="003648E4">
        <w:rPr>
          <w:rFonts w:ascii="Times New Roman" w:hAnsi="Times New Roman" w:cs="Times New Roman"/>
          <w:sz w:val="24"/>
          <w:szCs w:val="24"/>
        </w:rPr>
        <w:t xml:space="preserve">orslag </w:t>
      </w:r>
      <w:r w:rsidRPr="003648E4">
        <w:rPr>
          <w:rFonts w:ascii="Times New Roman" w:hAnsi="Times New Roman" w:cs="Times New Roman"/>
          <w:sz w:val="24"/>
          <w:szCs w:val="24"/>
        </w:rPr>
        <w:t xml:space="preserve">til </w:t>
      </w:r>
      <w:r w:rsidR="00DE27CC" w:rsidRPr="003648E4">
        <w:rPr>
          <w:rFonts w:ascii="Times New Roman" w:hAnsi="Times New Roman" w:cs="Times New Roman"/>
          <w:sz w:val="24"/>
          <w:szCs w:val="24"/>
        </w:rPr>
        <w:t xml:space="preserve">svarbrev </w:t>
      </w:r>
      <w:r w:rsidR="00870910" w:rsidRPr="003648E4">
        <w:rPr>
          <w:rFonts w:ascii="Times New Roman" w:hAnsi="Times New Roman" w:cs="Times New Roman"/>
          <w:sz w:val="24"/>
          <w:szCs w:val="24"/>
        </w:rPr>
        <w:t>fra menighetsråd</w:t>
      </w:r>
    </w:p>
    <w:p w14:paraId="5AD8BBB0" w14:textId="77777777" w:rsidR="00DE27CC" w:rsidRPr="00310E8B" w:rsidRDefault="00DE27CC" w:rsidP="00DE27CC">
      <w:pPr>
        <w:spacing w:after="0"/>
        <w:rPr>
          <w:rFonts w:ascii="Times New Roman" w:hAnsi="Times New Roman" w:cs="Times New Roman"/>
          <w:sz w:val="24"/>
          <w:szCs w:val="24"/>
        </w:rPr>
      </w:pPr>
      <w:r w:rsidRPr="00310E8B">
        <w:rPr>
          <w:rFonts w:ascii="Times New Roman" w:hAnsi="Times New Roman" w:cs="Times New Roman"/>
          <w:sz w:val="24"/>
          <w:szCs w:val="24"/>
        </w:rPr>
        <w:t> </w:t>
      </w:r>
    </w:p>
    <w:p w14:paraId="47A5294D" w14:textId="77777777" w:rsidR="00DE27CC" w:rsidRPr="00647EBD" w:rsidRDefault="00DE27CC" w:rsidP="00DE27CC">
      <w:pPr>
        <w:spacing w:after="0"/>
        <w:rPr>
          <w:rFonts w:ascii="Times New Roman" w:hAnsi="Times New Roman" w:cs="Times New Roman"/>
          <w:sz w:val="24"/>
          <w:szCs w:val="24"/>
        </w:rPr>
      </w:pPr>
      <w:r w:rsidRPr="00647EBD">
        <w:rPr>
          <w:rFonts w:ascii="Times New Roman" w:hAnsi="Times New Roman" w:cs="Times New Roman"/>
          <w:sz w:val="24"/>
          <w:szCs w:val="24"/>
        </w:rPr>
        <w:t> </w:t>
      </w:r>
    </w:p>
    <w:p w14:paraId="262E4B10" w14:textId="6B63ADF3" w:rsidR="00DE27CC" w:rsidRPr="00056A05" w:rsidRDefault="00DE27CC" w:rsidP="00DE27CC">
      <w:pPr>
        <w:rPr>
          <w:rFonts w:ascii="Times New Roman" w:hAnsi="Times New Roman" w:cs="Times New Roman"/>
          <w:sz w:val="24"/>
          <w:szCs w:val="24"/>
        </w:rPr>
      </w:pPr>
      <w:r w:rsidRPr="70FCB00B">
        <w:rPr>
          <w:rFonts w:ascii="Times New Roman" w:hAnsi="Times New Roman" w:cs="Times New Roman"/>
          <w:b/>
          <w:bCs/>
          <w:sz w:val="24"/>
          <w:szCs w:val="24"/>
        </w:rPr>
        <w:t>Drøfting: </w:t>
      </w:r>
      <w:r>
        <w:br/>
      </w:r>
      <w:r w:rsidRPr="70FCB00B">
        <w:rPr>
          <w:rFonts w:ascii="Times New Roman" w:hAnsi="Times New Roman" w:cs="Times New Roman"/>
          <w:sz w:val="24"/>
          <w:szCs w:val="24"/>
        </w:rPr>
        <w:t xml:space="preserve">Gravplassene er soknets eiendom, </w:t>
      </w:r>
      <w:proofErr w:type="spellStart"/>
      <w:r w:rsidRPr="70FCB00B">
        <w:rPr>
          <w:rFonts w:ascii="Times New Roman" w:hAnsi="Times New Roman" w:cs="Times New Roman"/>
          <w:sz w:val="24"/>
          <w:szCs w:val="24"/>
        </w:rPr>
        <w:t>jfr</w:t>
      </w:r>
      <w:proofErr w:type="spellEnd"/>
      <w:r w:rsidRPr="70FCB00B">
        <w:rPr>
          <w:rFonts w:ascii="Times New Roman" w:hAnsi="Times New Roman" w:cs="Times New Roman"/>
          <w:sz w:val="24"/>
          <w:szCs w:val="24"/>
        </w:rPr>
        <w:t xml:space="preserve"> Gravplassloven § 1, siste avsnitt</w:t>
      </w:r>
      <w:r w:rsidR="0079118B">
        <w:rPr>
          <w:rFonts w:ascii="Times New Roman" w:hAnsi="Times New Roman" w:cs="Times New Roman"/>
          <w:sz w:val="24"/>
          <w:szCs w:val="24"/>
        </w:rPr>
        <w:t xml:space="preserve">, samt </w:t>
      </w:r>
      <w:r w:rsidR="002D4BBA">
        <w:rPr>
          <w:rFonts w:ascii="Times New Roman" w:hAnsi="Times New Roman" w:cs="Times New Roman"/>
          <w:sz w:val="24"/>
          <w:szCs w:val="24"/>
        </w:rPr>
        <w:t>T</w:t>
      </w:r>
      <w:r w:rsidR="0079118B">
        <w:rPr>
          <w:rFonts w:ascii="Times New Roman" w:hAnsi="Times New Roman" w:cs="Times New Roman"/>
          <w:sz w:val="24"/>
          <w:szCs w:val="24"/>
        </w:rPr>
        <w:t>rossamfunnsloven § 15.</w:t>
      </w:r>
      <w:r w:rsidR="002D4BBA">
        <w:rPr>
          <w:rFonts w:ascii="Times New Roman" w:hAnsi="Times New Roman" w:cs="Times New Roman"/>
          <w:sz w:val="24"/>
          <w:szCs w:val="24"/>
        </w:rPr>
        <w:t xml:space="preserve"> </w:t>
      </w:r>
      <w:r w:rsidRPr="70FCB00B">
        <w:rPr>
          <w:rFonts w:ascii="Times New Roman" w:hAnsi="Times New Roman" w:cs="Times New Roman"/>
          <w:sz w:val="24"/>
          <w:szCs w:val="24"/>
        </w:rPr>
        <w:t>Den formelle overføringen av gravplasshjemlene fra kommunen til soknene i Oslo ble foretatt i 2008.</w:t>
      </w:r>
      <w:r>
        <w:br/>
      </w:r>
      <w:r>
        <w:br/>
      </w:r>
      <w:r w:rsidRPr="70FCB00B">
        <w:rPr>
          <w:rFonts w:ascii="Times New Roman" w:hAnsi="Times New Roman" w:cs="Times New Roman"/>
          <w:sz w:val="24"/>
          <w:szCs w:val="24"/>
        </w:rPr>
        <w:t xml:space="preserve">Bakgrunnen for </w:t>
      </w:r>
      <w:proofErr w:type="spellStart"/>
      <w:r w:rsidRPr="70FCB00B">
        <w:rPr>
          <w:rFonts w:ascii="Times New Roman" w:hAnsi="Times New Roman" w:cs="Times New Roman"/>
          <w:sz w:val="24"/>
          <w:szCs w:val="24"/>
        </w:rPr>
        <w:t>GPEs</w:t>
      </w:r>
      <w:proofErr w:type="spellEnd"/>
      <w:r w:rsidRPr="70FCB00B">
        <w:rPr>
          <w:rFonts w:ascii="Times New Roman" w:hAnsi="Times New Roman" w:cs="Times New Roman"/>
          <w:sz w:val="24"/>
          <w:szCs w:val="24"/>
        </w:rPr>
        <w:t xml:space="preserve"> ønske om tilbakeføring av hjemlene er i korte trekk at GPE overtok ansvaret som lokal gravplassmyndighet i 2024. I forlengelse av dette ser byrådet</w:t>
      </w:r>
      <w:r w:rsidRPr="70FCB00B">
        <w:rPr>
          <w:rFonts w:ascii="Times New Roman" w:hAnsi="Times New Roman" w:cs="Times New Roman"/>
          <w:color w:val="0070C0"/>
          <w:sz w:val="24"/>
          <w:szCs w:val="24"/>
        </w:rPr>
        <w:t xml:space="preserve"> </w:t>
      </w:r>
      <w:r w:rsidRPr="70FCB00B">
        <w:rPr>
          <w:rFonts w:ascii="Times New Roman" w:hAnsi="Times New Roman" w:cs="Times New Roman"/>
          <w:sz w:val="24"/>
          <w:szCs w:val="24"/>
        </w:rPr>
        <w:t>det naturlig at kommunen får tilbakeført eiendomsretten til gravplasseiendommene. GPE mener at en tilbakeføring av eiendomsretten vil ha en rekke praktiske fordeler ved at kommunen på en mer effektiv og uhindret måte enn i dag skal kunne drifte og forvalte gravplassene, samt drive langsiktig planlegging</w:t>
      </w:r>
      <w:r>
        <w:rPr>
          <w:rFonts w:ascii="Times New Roman" w:hAnsi="Times New Roman" w:cs="Times New Roman"/>
          <w:sz w:val="24"/>
          <w:szCs w:val="24"/>
        </w:rPr>
        <w:t>.</w:t>
      </w:r>
    </w:p>
    <w:p w14:paraId="5902615A" w14:textId="77777777" w:rsidR="00DE27CC" w:rsidRDefault="00DE27CC" w:rsidP="00DE27CC">
      <w:pPr>
        <w:rPr>
          <w:rFonts w:ascii="Times New Roman" w:hAnsi="Times New Roman" w:cs="Times New Roman"/>
          <w:sz w:val="24"/>
          <w:szCs w:val="24"/>
        </w:rPr>
      </w:pPr>
      <w:r w:rsidRPr="6138A9CA">
        <w:rPr>
          <w:rFonts w:ascii="Times New Roman" w:hAnsi="Times New Roman" w:cs="Times New Roman"/>
          <w:sz w:val="24"/>
          <w:szCs w:val="24"/>
        </w:rPr>
        <w:lastRenderedPageBreak/>
        <w:t xml:space="preserve">GPE, EBY og KfiO har så langt hatt </w:t>
      </w:r>
      <w:r>
        <w:rPr>
          <w:rFonts w:ascii="Times New Roman" w:hAnsi="Times New Roman" w:cs="Times New Roman"/>
          <w:sz w:val="24"/>
          <w:szCs w:val="24"/>
        </w:rPr>
        <w:t>to</w:t>
      </w:r>
      <w:r w:rsidRPr="6138A9CA">
        <w:rPr>
          <w:rFonts w:ascii="Times New Roman" w:hAnsi="Times New Roman" w:cs="Times New Roman"/>
          <w:sz w:val="24"/>
          <w:szCs w:val="24"/>
        </w:rPr>
        <w:t xml:space="preserve"> møter om saken. Partene er enige om at kommunen ikke har noe rettskrav på å få tilbakeført eiendomsretten til de 18 aktuelle gravplassene, og at en eventuell tilbakeføring derfor må være basert på frivillig avståelse fra kirkens (soknenes) side. Det </w:t>
      </w:r>
      <w:proofErr w:type="gramStart"/>
      <w:r w:rsidRPr="6138A9CA">
        <w:rPr>
          <w:rFonts w:ascii="Times New Roman" w:hAnsi="Times New Roman" w:cs="Times New Roman"/>
          <w:sz w:val="24"/>
          <w:szCs w:val="24"/>
        </w:rPr>
        <w:t>fremgår</w:t>
      </w:r>
      <w:proofErr w:type="gramEnd"/>
      <w:r w:rsidRPr="6138A9CA">
        <w:rPr>
          <w:rFonts w:ascii="Times New Roman" w:hAnsi="Times New Roman" w:cs="Times New Roman"/>
          <w:sz w:val="24"/>
          <w:szCs w:val="24"/>
        </w:rPr>
        <w:t xml:space="preserve"> både av Gravplassloven og Trossamfunnsloven at soknene som hovedregel eier både kirker og gravplasser, (se notat fra CMS Kluge). </w:t>
      </w:r>
      <w:r>
        <w:br/>
      </w:r>
      <w:r>
        <w:br/>
      </w:r>
      <w:proofErr w:type="spellStart"/>
      <w:r w:rsidRPr="6138A9CA">
        <w:rPr>
          <w:rFonts w:ascii="Times New Roman" w:hAnsi="Times New Roman" w:cs="Times New Roman"/>
          <w:sz w:val="24"/>
          <w:szCs w:val="24"/>
        </w:rPr>
        <w:t>KfiOs</w:t>
      </w:r>
      <w:proofErr w:type="spellEnd"/>
      <w:r w:rsidRPr="6138A9CA">
        <w:rPr>
          <w:rFonts w:ascii="Times New Roman" w:hAnsi="Times New Roman" w:cs="Times New Roman"/>
          <w:sz w:val="24"/>
          <w:szCs w:val="24"/>
        </w:rPr>
        <w:t xml:space="preserve"> administrasjon, som ivaretar hjemmelsansvaret for kirke- og gravplasseiendommene, mener at gjeldende driftsavtale mellom GPE/KfiO, og jevnlige dialogmøter, langt på vei danner et godt grunnlag for at begge parter kan utføre sine samfunnsoppgaver på en god måte. Både av hensyn til gjeldende lovverk, lange tradisjoner og forvaltning av kirkebygg/kapeller som er omsluttet av gravplassarealer, kan kirkevergen ikke anbefale soknene å samtykke til hjemmelsoverføring av gravplasseiendommer.</w:t>
      </w:r>
      <w:r>
        <w:br/>
      </w:r>
      <w:r>
        <w:br/>
      </w:r>
      <w:r w:rsidRPr="6138A9CA">
        <w:rPr>
          <w:rFonts w:ascii="Times New Roman" w:hAnsi="Times New Roman" w:cs="Times New Roman"/>
          <w:sz w:val="24"/>
          <w:szCs w:val="24"/>
        </w:rPr>
        <w:t xml:space="preserve">Kirkevergen mener Trossamfunnsloven § 15 og Gravplassloven §1 er klare, og de viser at kirkebyggene og gravplassene er soknenes eiendom «med mindre noen annet følger av særskilt rettsgrunnlag». Kirkevergen ser ikke noen særskilt rettsgrunnlag foreligger </w:t>
      </w:r>
      <w:proofErr w:type="spellStart"/>
      <w:r w:rsidRPr="6138A9CA">
        <w:rPr>
          <w:rFonts w:ascii="Times New Roman" w:hAnsi="Times New Roman" w:cs="Times New Roman"/>
          <w:sz w:val="24"/>
          <w:szCs w:val="24"/>
        </w:rPr>
        <w:t>ref</w:t>
      </w:r>
      <w:proofErr w:type="spellEnd"/>
      <w:r w:rsidRPr="6138A9CA">
        <w:rPr>
          <w:rFonts w:ascii="Times New Roman" w:hAnsi="Times New Roman" w:cs="Times New Roman"/>
          <w:sz w:val="24"/>
          <w:szCs w:val="24"/>
        </w:rPr>
        <w:t xml:space="preserve"> </w:t>
      </w:r>
      <w:r>
        <w:br/>
      </w:r>
      <w:r w:rsidRPr="6138A9CA">
        <w:rPr>
          <w:rFonts w:ascii="Times New Roman" w:hAnsi="Times New Roman" w:cs="Times New Roman"/>
          <w:sz w:val="24"/>
          <w:szCs w:val="24"/>
        </w:rPr>
        <w:t xml:space="preserve">Kluges juridiske betraktning. At det ikke finnes noen rettsgrunnlag, er også partene enige om. </w:t>
      </w:r>
      <w:r>
        <w:br/>
      </w:r>
      <w:r w:rsidRPr="6138A9CA">
        <w:rPr>
          <w:rFonts w:ascii="Times New Roman" w:hAnsi="Times New Roman" w:cs="Times New Roman"/>
          <w:sz w:val="24"/>
          <w:szCs w:val="24"/>
        </w:rPr>
        <w:t xml:space="preserve">Kirkevergen ser ikke at begrunnelsen for kommunenes syn i brev av 30. oktober 2025, om at </w:t>
      </w:r>
    </w:p>
    <w:p w14:paraId="4B5DB0E8" w14:textId="77777777" w:rsidR="00DE27CC" w:rsidRPr="00A855B7" w:rsidRDefault="00DE27CC" w:rsidP="00DE27CC">
      <w:pPr>
        <w:ind w:left="708"/>
        <w:rPr>
          <w:rFonts w:ascii="Times New Roman" w:hAnsi="Times New Roman" w:cs="Times New Roman"/>
          <w:i/>
          <w:sz w:val="24"/>
          <w:szCs w:val="24"/>
        </w:rPr>
      </w:pPr>
      <w:r w:rsidRPr="00A855B7">
        <w:rPr>
          <w:rFonts w:ascii="Times New Roman" w:hAnsi="Times New Roman" w:cs="Times New Roman"/>
          <w:i/>
          <w:sz w:val="24"/>
          <w:szCs w:val="24"/>
        </w:rPr>
        <w:t>«Oslo kommune ser det som nødvendig, og en naturlig konsekvens av vedtaket om myndighetsoverføring, at alle eiendommer og bygninger som er finansiert som, og i bruk til, gravplassformål tilbakeføres til kommunen.»</w:t>
      </w:r>
      <w:r>
        <w:rPr>
          <w:rFonts w:ascii="Times New Roman" w:hAnsi="Times New Roman" w:cs="Times New Roman"/>
          <w:i/>
          <w:sz w:val="24"/>
          <w:szCs w:val="24"/>
        </w:rPr>
        <w:br/>
      </w:r>
      <w:r>
        <w:rPr>
          <w:rFonts w:ascii="Times New Roman" w:hAnsi="Times New Roman" w:cs="Times New Roman"/>
          <w:i/>
          <w:sz w:val="24"/>
          <w:szCs w:val="24"/>
        </w:rPr>
        <w:br/>
      </w:r>
      <w:r w:rsidRPr="00A855B7">
        <w:rPr>
          <w:rFonts w:ascii="Times New Roman" w:hAnsi="Times New Roman" w:cs="Times New Roman"/>
          <w:i/>
          <w:sz w:val="24"/>
          <w:szCs w:val="24"/>
        </w:rPr>
        <w:t>«For å effektivt kunne ivareta de lovpålagte oppgavene som gravplassmyndigheten innebærer, arealdisponering, styring, uttalelser til og ansvar for plansaker og reguleringssaker samt generell utvikling av gravplassområdet, er det nødvendig for kommunen å ha eiendomsrett til gravplassarealene i kommunen.»</w:t>
      </w:r>
    </w:p>
    <w:p w14:paraId="64588DBE" w14:textId="77777777" w:rsidR="00DE27CC" w:rsidRDefault="00DE27CC" w:rsidP="00DE27CC">
      <w:pPr>
        <w:rPr>
          <w:rFonts w:ascii="Times New Roman" w:hAnsi="Times New Roman" w:cs="Times New Roman"/>
          <w:sz w:val="24"/>
          <w:szCs w:val="24"/>
        </w:rPr>
      </w:pPr>
      <w:r w:rsidRPr="6138A9CA">
        <w:rPr>
          <w:rFonts w:ascii="Times New Roman" w:hAnsi="Times New Roman" w:cs="Times New Roman"/>
          <w:sz w:val="24"/>
          <w:szCs w:val="24"/>
        </w:rPr>
        <w:t xml:space="preserve">som argumenter som ikke kan løses gjennom dagens samarbeidsavtale og også med bakteppe i Trossamfunnsloven og Gravplassloven. Hva som er «nødvendig» og hva som gir effektivitet opp imot lovpålagte oppgaver veier for kirkevergen mindre enn de tydelige lovparagrafene. Som kommunen selv skriver i sitt brev til oss så innebære ikke tilbakeføringene </w:t>
      </w:r>
    </w:p>
    <w:p w14:paraId="3442AD95" w14:textId="77777777" w:rsidR="00DE27CC" w:rsidRPr="00A855B7" w:rsidRDefault="00DE27CC" w:rsidP="00DE27CC">
      <w:pPr>
        <w:ind w:left="708"/>
        <w:rPr>
          <w:rFonts w:ascii="Times New Roman" w:hAnsi="Times New Roman" w:cs="Times New Roman"/>
          <w:i/>
          <w:sz w:val="24"/>
          <w:szCs w:val="24"/>
        </w:rPr>
      </w:pPr>
      <w:r w:rsidRPr="00A855B7">
        <w:rPr>
          <w:rFonts w:ascii="Times New Roman" w:hAnsi="Times New Roman" w:cs="Times New Roman"/>
          <w:i/>
          <w:sz w:val="24"/>
          <w:szCs w:val="24"/>
        </w:rPr>
        <w:t xml:space="preserve">«ikke først og fremst en operativ endring ettersom det allerede er kommunen som forvalter gravplassene iht. driftsavtale mellom partene, men det vil samle ansvaret i samme linje som det eksisterende økonomiske og praktiske ansvaret.» </w:t>
      </w:r>
    </w:p>
    <w:p w14:paraId="7D09F4C2" w14:textId="77777777" w:rsidR="00DE27CC" w:rsidRDefault="00DE27CC" w:rsidP="00DE27CC">
      <w:pPr>
        <w:rPr>
          <w:rFonts w:ascii="Times New Roman" w:hAnsi="Times New Roman" w:cs="Times New Roman"/>
          <w:sz w:val="24"/>
          <w:szCs w:val="24"/>
        </w:rPr>
      </w:pPr>
    </w:p>
    <w:p w14:paraId="01FFA932" w14:textId="77777777" w:rsidR="00DE27CC" w:rsidRPr="00874E33" w:rsidRDefault="00DE27CC" w:rsidP="00DE27CC">
      <w:pPr>
        <w:rPr>
          <w:rFonts w:ascii="Times New Roman" w:hAnsi="Times New Roman" w:cs="Times New Roman"/>
          <w:sz w:val="24"/>
          <w:szCs w:val="24"/>
        </w:rPr>
      </w:pPr>
      <w:r w:rsidRPr="00874E33">
        <w:rPr>
          <w:rFonts w:ascii="Times New Roman" w:hAnsi="Times New Roman" w:cs="Times New Roman"/>
          <w:sz w:val="24"/>
          <w:szCs w:val="24"/>
        </w:rPr>
        <w:t xml:space="preserve">Kirkevergen vil også vise til NOU 2006:2 – Staten og Den norske kirke. </w:t>
      </w:r>
      <w:r w:rsidRPr="00874E33">
        <w:br/>
      </w:r>
      <w:r w:rsidRPr="00874E33">
        <w:rPr>
          <w:rFonts w:ascii="Times New Roman" w:hAnsi="Times New Roman" w:cs="Times New Roman"/>
          <w:sz w:val="24"/>
          <w:szCs w:val="24"/>
        </w:rPr>
        <w:t>Kapittel 7 omhandler gravferdsforvaltningen, og det avsluttes slik:</w:t>
      </w:r>
    </w:p>
    <w:p w14:paraId="480A9A3C" w14:textId="77777777" w:rsidR="00DE27CC" w:rsidRPr="00874E33" w:rsidRDefault="00DE27CC" w:rsidP="00DE27CC">
      <w:pPr>
        <w:ind w:left="708"/>
        <w:rPr>
          <w:rFonts w:ascii="Times New Roman" w:hAnsi="Times New Roman" w:cs="Times New Roman"/>
          <w:sz w:val="24"/>
          <w:szCs w:val="24"/>
        </w:rPr>
      </w:pPr>
      <w:r w:rsidRPr="00874E33">
        <w:rPr>
          <w:rFonts w:ascii="Times New Roman" w:hAnsi="Times New Roman" w:cs="Times New Roman"/>
          <w:i/>
          <w:iCs/>
          <w:sz w:val="24"/>
          <w:szCs w:val="24"/>
        </w:rPr>
        <w:t>Utvalget legger til grunn at flertallets anbefaling (kommunen har ansvaret for gravferdsforvaltningen) ikke får konsekvenser for eierforholdene til gravlundene. Selv om forvaltningsansvaret legges til kommunen, kan soknet fortsatt eie arealet. Dette er også omtalt i kapittel 9 om eiendomsrett.</w:t>
      </w:r>
      <w:r w:rsidRPr="00874E33">
        <w:rPr>
          <w:rFonts w:ascii="Times New Roman" w:hAnsi="Times New Roman" w:cs="Times New Roman"/>
          <w:sz w:val="24"/>
          <w:szCs w:val="24"/>
        </w:rPr>
        <w:t> </w:t>
      </w:r>
    </w:p>
    <w:p w14:paraId="321CF318" w14:textId="77777777" w:rsidR="004F29DD" w:rsidRDefault="004F29DD" w:rsidP="00DE27CC">
      <w:pPr>
        <w:rPr>
          <w:rFonts w:ascii="Times New Roman" w:hAnsi="Times New Roman" w:cs="Times New Roman"/>
          <w:sz w:val="24"/>
          <w:szCs w:val="24"/>
        </w:rPr>
      </w:pPr>
      <w:r>
        <w:rPr>
          <w:rFonts w:ascii="Times New Roman" w:hAnsi="Times New Roman" w:cs="Times New Roman"/>
          <w:sz w:val="24"/>
          <w:szCs w:val="24"/>
        </w:rPr>
        <w:br/>
      </w:r>
    </w:p>
    <w:p w14:paraId="59CBDD0B" w14:textId="08013A0E" w:rsidR="00DE27CC" w:rsidRPr="00874E33" w:rsidRDefault="00DE27CC" w:rsidP="00DE27CC">
      <w:pPr>
        <w:rPr>
          <w:rFonts w:ascii="Times New Roman" w:hAnsi="Times New Roman" w:cs="Times New Roman"/>
          <w:sz w:val="24"/>
          <w:szCs w:val="24"/>
        </w:rPr>
      </w:pPr>
      <w:r w:rsidRPr="00874E33">
        <w:rPr>
          <w:rFonts w:ascii="Times New Roman" w:hAnsi="Times New Roman" w:cs="Times New Roman"/>
          <w:sz w:val="24"/>
          <w:szCs w:val="24"/>
        </w:rPr>
        <w:t xml:space="preserve">Om eiendomsrett står dette i samme NOU </w:t>
      </w:r>
      <w:proofErr w:type="spellStart"/>
      <w:r w:rsidRPr="00874E33">
        <w:rPr>
          <w:rFonts w:ascii="Times New Roman" w:hAnsi="Times New Roman" w:cs="Times New Roman"/>
          <w:sz w:val="24"/>
          <w:szCs w:val="24"/>
        </w:rPr>
        <w:t>pkt</w:t>
      </w:r>
      <w:proofErr w:type="spellEnd"/>
      <w:r w:rsidRPr="00874E33">
        <w:rPr>
          <w:rFonts w:ascii="Times New Roman" w:hAnsi="Times New Roman" w:cs="Times New Roman"/>
          <w:sz w:val="24"/>
          <w:szCs w:val="24"/>
        </w:rPr>
        <w:t xml:space="preserve"> 9.4.4:</w:t>
      </w:r>
    </w:p>
    <w:p w14:paraId="7CEBD964" w14:textId="77777777" w:rsidR="00DE27CC" w:rsidRPr="00874E33" w:rsidRDefault="00DE27CC" w:rsidP="00DE27CC">
      <w:pPr>
        <w:ind w:left="708"/>
        <w:rPr>
          <w:rFonts w:ascii="Times New Roman" w:hAnsi="Times New Roman" w:cs="Times New Roman"/>
          <w:i/>
          <w:iCs/>
          <w:sz w:val="24"/>
          <w:szCs w:val="24"/>
        </w:rPr>
      </w:pPr>
      <w:r w:rsidRPr="00874E33">
        <w:rPr>
          <w:rFonts w:ascii="Times New Roman" w:hAnsi="Times New Roman" w:cs="Times New Roman"/>
          <w:i/>
          <w:iCs/>
          <w:sz w:val="24"/>
          <w:szCs w:val="24"/>
        </w:rPr>
        <w:t>Stortinget vil formodentlig fortsatt regulere bruken av kirkegård/gravplass ved lov. Det er derfor ingenting til hinder for at forvaltningsansvaret ved lov legges til kommunen, selv om soknet fortsatt eier arealet. Dersom kommunen blir gravplassforvalter, vil den ha full rådighet til å nedlegge kirkegårder/gravplasser. Nyanlagte gravplasser vil i fremtiden da normalt måtte bli kommunal eiendom.</w:t>
      </w:r>
    </w:p>
    <w:p w14:paraId="7EFFCED4" w14:textId="77777777" w:rsidR="00DE27CC" w:rsidRDefault="00DE27CC" w:rsidP="00DE27CC">
      <w:pPr>
        <w:rPr>
          <w:rFonts w:ascii="Times New Roman" w:hAnsi="Times New Roman" w:cs="Times New Roman"/>
          <w:sz w:val="24"/>
          <w:szCs w:val="24"/>
        </w:rPr>
      </w:pPr>
      <w:r w:rsidRPr="000145B8">
        <w:rPr>
          <w:rFonts w:ascii="Times New Roman" w:hAnsi="Times New Roman" w:cs="Times New Roman"/>
          <w:sz w:val="24"/>
          <w:szCs w:val="24"/>
        </w:rPr>
        <w:br/>
      </w:r>
      <w:r w:rsidRPr="00056A05">
        <w:rPr>
          <w:rFonts w:ascii="Times New Roman" w:hAnsi="Times New Roman" w:cs="Times New Roman"/>
          <w:sz w:val="24"/>
          <w:szCs w:val="24"/>
        </w:rPr>
        <w:t xml:space="preserve">Ettersom KfiO ivaretar hjemmelsretten til både kirke- og gravplasser på vegne av soknene, vil kirkevergen derfor be de 16 aktuelle soknene om å ta stilling til Gravplassetatens ønske om hjemmelsoverføring av 18 gravplasser, på prinsipielt grunnlag. Dersom det gjennom høringen </w:t>
      </w:r>
      <w:proofErr w:type="gramStart"/>
      <w:r w:rsidRPr="00056A05">
        <w:rPr>
          <w:rFonts w:ascii="Times New Roman" w:hAnsi="Times New Roman" w:cs="Times New Roman"/>
          <w:sz w:val="24"/>
          <w:szCs w:val="24"/>
        </w:rPr>
        <w:t>fremkommer</w:t>
      </w:r>
      <w:proofErr w:type="gramEnd"/>
      <w:r w:rsidRPr="00056A05">
        <w:rPr>
          <w:rFonts w:ascii="Times New Roman" w:hAnsi="Times New Roman" w:cs="Times New Roman"/>
          <w:sz w:val="24"/>
          <w:szCs w:val="24"/>
        </w:rPr>
        <w:t xml:space="preserve"> at enkelte sokn er positive til hjemmelsoverføring av gravplasseiendom, vil administrasjonen be fellesrådet om fullmakt til å forhandle om konkrete vilkår for hjemmelsoverføring av den enkelte gravplass. Dette bl.a. av hensyn til at de fleste eiendommene har felles adkomst og parkering for både kirke og gravplass.</w:t>
      </w:r>
      <w:r>
        <w:rPr>
          <w:rFonts w:ascii="Times New Roman" w:hAnsi="Times New Roman" w:cs="Times New Roman"/>
          <w:sz w:val="24"/>
          <w:szCs w:val="24"/>
        </w:rPr>
        <w:t xml:space="preserve"> </w:t>
      </w:r>
    </w:p>
    <w:p w14:paraId="789404B8" w14:textId="4A6483D3" w:rsidR="00CF67EF" w:rsidRDefault="00DE27CC" w:rsidP="00DE27CC">
      <w:pPr>
        <w:spacing w:after="0"/>
        <w:rPr>
          <w:rFonts w:ascii="Times New Roman" w:hAnsi="Times New Roman" w:cs="Times New Roman"/>
          <w:sz w:val="24"/>
          <w:szCs w:val="24"/>
        </w:rPr>
      </w:pPr>
      <w:r w:rsidRPr="70FCB00B">
        <w:rPr>
          <w:rFonts w:ascii="Times New Roman" w:hAnsi="Times New Roman" w:cs="Times New Roman"/>
          <w:sz w:val="24"/>
          <w:szCs w:val="24"/>
        </w:rPr>
        <w:t xml:space="preserve">Kirkevergen har hatt kontakt med daglig ledere i de 16 soknene og bedt om at det planlegges </w:t>
      </w:r>
      <w:r w:rsidRPr="002F2257">
        <w:rPr>
          <w:rFonts w:ascii="Times New Roman" w:hAnsi="Times New Roman" w:cs="Times New Roman"/>
          <w:sz w:val="24"/>
          <w:szCs w:val="24"/>
        </w:rPr>
        <w:t xml:space="preserve">menighetsrådsmøte </w:t>
      </w:r>
      <w:r w:rsidRPr="70FCB00B">
        <w:rPr>
          <w:rFonts w:ascii="Times New Roman" w:hAnsi="Times New Roman" w:cs="Times New Roman"/>
          <w:sz w:val="24"/>
          <w:szCs w:val="24"/>
        </w:rPr>
        <w:t xml:space="preserve">mellom 16. april og 20 mai for behandling av denne saken, slik at saken kan komme tilbake til fellesrådet til behandling i juni. </w:t>
      </w:r>
      <w:r w:rsidR="00BB7552">
        <w:rPr>
          <w:rFonts w:ascii="Times New Roman" w:hAnsi="Times New Roman" w:cs="Times New Roman"/>
          <w:sz w:val="24"/>
          <w:szCs w:val="24"/>
        </w:rPr>
        <w:br/>
      </w:r>
      <w:r w:rsidR="00BB7552">
        <w:rPr>
          <w:rFonts w:ascii="Times New Roman" w:hAnsi="Times New Roman" w:cs="Times New Roman"/>
          <w:sz w:val="24"/>
          <w:szCs w:val="24"/>
        </w:rPr>
        <w:br/>
        <w:t xml:space="preserve">Hovedkomitéen behandlet saken </w:t>
      </w:r>
      <w:r w:rsidR="00845D79">
        <w:rPr>
          <w:rFonts w:ascii="Times New Roman" w:hAnsi="Times New Roman" w:cs="Times New Roman"/>
          <w:sz w:val="24"/>
          <w:szCs w:val="24"/>
        </w:rPr>
        <w:t>i møte 10.3.26, og fattet her følgende vedtak:</w:t>
      </w:r>
    </w:p>
    <w:p w14:paraId="0313A36C" w14:textId="77777777" w:rsidR="00B91CF1" w:rsidRPr="00B91CF1" w:rsidRDefault="00F5119D" w:rsidP="00B91CF1">
      <w:pPr>
        <w:spacing w:after="0"/>
        <w:ind w:left="708"/>
        <w:rPr>
          <w:rFonts w:ascii="Times New Roman" w:hAnsi="Times New Roman" w:cs="Times New Roman"/>
          <w:i/>
          <w:iCs/>
          <w:sz w:val="24"/>
          <w:szCs w:val="24"/>
        </w:rPr>
      </w:pPr>
      <w:r w:rsidRPr="00B91CF1">
        <w:rPr>
          <w:rFonts w:ascii="Times New Roman" w:hAnsi="Times New Roman" w:cs="Times New Roman"/>
          <w:i/>
          <w:iCs/>
          <w:sz w:val="24"/>
          <w:szCs w:val="24"/>
        </w:rPr>
        <w:t xml:space="preserve">Hovedkomitéen drøftet </w:t>
      </w:r>
      <w:r w:rsidR="00B91CF1" w:rsidRPr="00B91CF1">
        <w:rPr>
          <w:rFonts w:ascii="Times New Roman" w:hAnsi="Times New Roman" w:cs="Times New Roman"/>
          <w:i/>
          <w:iCs/>
          <w:sz w:val="24"/>
          <w:szCs w:val="24"/>
        </w:rPr>
        <w:t>Kirkevergens utredning og ga støtte til konklusjonen:</w:t>
      </w:r>
      <w:r w:rsidR="00B91CF1" w:rsidRPr="00B91CF1">
        <w:rPr>
          <w:rFonts w:ascii="Times New Roman" w:hAnsi="Times New Roman" w:cs="Times New Roman"/>
          <w:i/>
          <w:iCs/>
          <w:sz w:val="24"/>
          <w:szCs w:val="24"/>
        </w:rPr>
        <w:br/>
        <w:t>Kirkevergen vil anbefale at soknene ikke overfører hjemmel til gravplasseiendommene slik kommunen ønsker.</w:t>
      </w:r>
    </w:p>
    <w:p w14:paraId="467DFB13" w14:textId="77777777" w:rsidR="00B91CF1" w:rsidRPr="00B91CF1" w:rsidRDefault="00B91CF1" w:rsidP="00B91CF1">
      <w:pPr>
        <w:spacing w:after="0"/>
        <w:ind w:left="708"/>
        <w:rPr>
          <w:rFonts w:ascii="Times New Roman" w:hAnsi="Times New Roman" w:cs="Times New Roman"/>
          <w:i/>
          <w:iCs/>
          <w:sz w:val="24"/>
          <w:szCs w:val="24"/>
        </w:rPr>
      </w:pPr>
    </w:p>
    <w:p w14:paraId="64F57489" w14:textId="752092DF" w:rsidR="00DE27CC" w:rsidRPr="00647EBD" w:rsidRDefault="00B91CF1" w:rsidP="00B91CF1">
      <w:pPr>
        <w:spacing w:after="0"/>
        <w:ind w:left="708"/>
        <w:rPr>
          <w:rFonts w:ascii="Times New Roman" w:hAnsi="Times New Roman" w:cs="Times New Roman"/>
          <w:sz w:val="24"/>
          <w:szCs w:val="24"/>
        </w:rPr>
      </w:pPr>
      <w:r w:rsidRPr="00B91CF1">
        <w:rPr>
          <w:rFonts w:ascii="Times New Roman" w:hAnsi="Times New Roman" w:cs="Times New Roman"/>
          <w:i/>
          <w:iCs/>
          <w:sz w:val="24"/>
          <w:szCs w:val="24"/>
        </w:rPr>
        <w:t>Saken sendes til fellesrådets møte 16.4 og deretter på høring til de 16 aktuelle soknene.</w:t>
      </w:r>
      <w:r w:rsidR="0079118B" w:rsidRPr="00B91CF1">
        <w:rPr>
          <w:rFonts w:ascii="Times New Roman" w:hAnsi="Times New Roman" w:cs="Times New Roman"/>
          <w:i/>
          <w:iCs/>
          <w:sz w:val="24"/>
          <w:szCs w:val="24"/>
        </w:rPr>
        <w:br/>
      </w:r>
      <w:r w:rsidR="00DE27CC">
        <w:br/>
      </w:r>
    </w:p>
    <w:p w14:paraId="378495B8" w14:textId="733BDACB" w:rsidR="00DE27CC" w:rsidRPr="00647EBD" w:rsidRDefault="00DE27CC" w:rsidP="00DE27CC">
      <w:pPr>
        <w:spacing w:after="0"/>
        <w:rPr>
          <w:rFonts w:ascii="Times New Roman" w:hAnsi="Times New Roman" w:cs="Times New Roman"/>
          <w:sz w:val="24"/>
          <w:szCs w:val="24"/>
        </w:rPr>
      </w:pPr>
      <w:r w:rsidRPr="00ED4903">
        <w:rPr>
          <w:rFonts w:ascii="Times New Roman" w:hAnsi="Times New Roman" w:cs="Times New Roman"/>
          <w:b/>
          <w:bCs/>
          <w:sz w:val="24"/>
          <w:szCs w:val="24"/>
        </w:rPr>
        <w:t>Oppsummering:  </w:t>
      </w:r>
      <w:r w:rsidRPr="00ED4903">
        <w:rPr>
          <w:rFonts w:ascii="Times New Roman" w:hAnsi="Times New Roman" w:cs="Times New Roman"/>
          <w:b/>
          <w:bCs/>
          <w:sz w:val="24"/>
          <w:szCs w:val="24"/>
        </w:rPr>
        <w:br/>
      </w:r>
      <w:r w:rsidRPr="00626D1C">
        <w:rPr>
          <w:rFonts w:ascii="Times New Roman" w:hAnsi="Times New Roman" w:cs="Times New Roman"/>
          <w:sz w:val="24"/>
          <w:szCs w:val="24"/>
        </w:rPr>
        <w:t>Gravplassetaten (GPE) overtok ansvaret som lokal gravplassmyndighet i 2024. I forlengelse av dette ser byrådet det som naturlig at kommunen får tilbakeført gravplasshjemlene. </w:t>
      </w:r>
      <w:r>
        <w:rPr>
          <w:rFonts w:ascii="Times New Roman" w:hAnsi="Times New Roman" w:cs="Times New Roman"/>
          <w:sz w:val="24"/>
          <w:szCs w:val="24"/>
        </w:rPr>
        <w:br/>
      </w:r>
      <w:r w:rsidRPr="00626D1C">
        <w:rPr>
          <w:rFonts w:ascii="Times New Roman" w:hAnsi="Times New Roman" w:cs="Times New Roman"/>
          <w:sz w:val="24"/>
          <w:szCs w:val="24"/>
        </w:rPr>
        <w:t> </w:t>
      </w:r>
      <w:r w:rsidRPr="00626D1C">
        <w:rPr>
          <w:rFonts w:ascii="Times New Roman" w:hAnsi="Times New Roman" w:cs="Times New Roman"/>
          <w:sz w:val="24"/>
          <w:szCs w:val="24"/>
        </w:rPr>
        <w:br/>
        <w:t>Kirkevergen viser til notat fra advokatfirma Kluge og deres konklusjon: </w:t>
      </w:r>
      <w:r w:rsidRPr="00626D1C">
        <w:rPr>
          <w:rFonts w:ascii="Times New Roman" w:hAnsi="Times New Roman" w:cs="Times New Roman"/>
          <w:sz w:val="24"/>
          <w:szCs w:val="24"/>
        </w:rPr>
        <w:br/>
      </w:r>
      <w:r w:rsidRPr="00626D1C">
        <w:rPr>
          <w:rFonts w:ascii="Times New Roman" w:hAnsi="Times New Roman" w:cs="Times New Roman"/>
          <w:i/>
          <w:iCs/>
          <w:sz w:val="24"/>
          <w:szCs w:val="24"/>
        </w:rPr>
        <w:t>«KfiO kan derfor ikke anbefale soknene å overføre hjemmel til Gravplasseiendommene slik Kommunen ønsker.»</w:t>
      </w:r>
    </w:p>
    <w:p w14:paraId="74708789" w14:textId="77777777" w:rsidR="00DE27CC" w:rsidRDefault="00DE27CC" w:rsidP="00DE27CC">
      <w:pPr>
        <w:spacing w:after="0"/>
        <w:rPr>
          <w:rFonts w:ascii="Times New Roman" w:hAnsi="Times New Roman" w:cs="Times New Roman"/>
          <w:sz w:val="24"/>
          <w:szCs w:val="24"/>
        </w:rPr>
      </w:pPr>
    </w:p>
    <w:p w14:paraId="09A74629" w14:textId="77777777" w:rsidR="004B0B3B" w:rsidRDefault="004B0B3B"/>
    <w:sectPr w:rsidR="004B0B3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5A0"/>
    <w:multiLevelType w:val="multilevel"/>
    <w:tmpl w:val="A156D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4A6034"/>
    <w:multiLevelType w:val="hybridMultilevel"/>
    <w:tmpl w:val="274E6686"/>
    <w:lvl w:ilvl="0" w:tplc="0414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AA06B75"/>
    <w:multiLevelType w:val="multilevel"/>
    <w:tmpl w:val="4688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C2D28D0"/>
    <w:multiLevelType w:val="hybridMultilevel"/>
    <w:tmpl w:val="BB2C1A1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16cid:durableId="941915231">
    <w:abstractNumId w:val="2"/>
  </w:num>
  <w:num w:numId="2" w16cid:durableId="321591376">
    <w:abstractNumId w:val="0"/>
  </w:num>
  <w:num w:numId="3" w16cid:durableId="1960144913">
    <w:abstractNumId w:val="3"/>
  </w:num>
  <w:num w:numId="4" w16cid:durableId="1770157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7CC"/>
    <w:rsid w:val="000019B2"/>
    <w:rsid w:val="00126252"/>
    <w:rsid w:val="002D4BBA"/>
    <w:rsid w:val="003648E4"/>
    <w:rsid w:val="003862C2"/>
    <w:rsid w:val="003D53FE"/>
    <w:rsid w:val="00466422"/>
    <w:rsid w:val="004B0B3B"/>
    <w:rsid w:val="004F29DD"/>
    <w:rsid w:val="005471C8"/>
    <w:rsid w:val="007073D6"/>
    <w:rsid w:val="0079118B"/>
    <w:rsid w:val="00845D79"/>
    <w:rsid w:val="00850928"/>
    <w:rsid w:val="00870910"/>
    <w:rsid w:val="00874E33"/>
    <w:rsid w:val="00AA1EBA"/>
    <w:rsid w:val="00B91CF1"/>
    <w:rsid w:val="00BB7552"/>
    <w:rsid w:val="00C028E1"/>
    <w:rsid w:val="00C27348"/>
    <w:rsid w:val="00CF67EF"/>
    <w:rsid w:val="00D0225A"/>
    <w:rsid w:val="00D478BC"/>
    <w:rsid w:val="00DE27CC"/>
    <w:rsid w:val="00E60CDC"/>
    <w:rsid w:val="00EB1B5A"/>
    <w:rsid w:val="00EF10F9"/>
    <w:rsid w:val="00EF23CE"/>
    <w:rsid w:val="00F5119D"/>
    <w:rsid w:val="00F66AE4"/>
    <w:rsid w:val="00F969B8"/>
    <w:rsid w:val="00FB7ABD"/>
    <w:rsid w:val="00FC27B7"/>
    <w:rsid w:val="00FD16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86C1B"/>
  <w15:chartTrackingRefBased/>
  <w15:docId w15:val="{D859864A-FDCF-4E8C-9297-7FCB7EFCD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27CC"/>
    <w:rPr>
      <w:kern w:val="0"/>
      <w14:ligatures w14:val="none"/>
    </w:rPr>
  </w:style>
  <w:style w:type="paragraph" w:styleId="Overskrift1">
    <w:name w:val="heading 1"/>
    <w:basedOn w:val="Normal"/>
    <w:next w:val="Normal"/>
    <w:link w:val="Overskrift1Tegn"/>
    <w:uiPriority w:val="9"/>
    <w:qFormat/>
    <w:rsid w:val="00DE27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E27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E27C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E27C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E27C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E27C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E27C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E27C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E27C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DE27C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DE27C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DE27C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DE27C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DE27C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DE27C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DE27C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DE27C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DE27CC"/>
    <w:rPr>
      <w:rFonts w:eastAsiaTheme="majorEastAsia" w:cstheme="majorBidi"/>
      <w:color w:val="272727" w:themeColor="text1" w:themeTint="D8"/>
    </w:rPr>
  </w:style>
  <w:style w:type="paragraph" w:styleId="Tittel">
    <w:name w:val="Title"/>
    <w:basedOn w:val="Normal"/>
    <w:next w:val="Normal"/>
    <w:link w:val="TittelTegn"/>
    <w:uiPriority w:val="10"/>
    <w:qFormat/>
    <w:rsid w:val="00DE27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E27C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DE27C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DE27C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DE27C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DE27CC"/>
    <w:rPr>
      <w:i/>
      <w:iCs/>
      <w:color w:val="404040" w:themeColor="text1" w:themeTint="BF"/>
    </w:rPr>
  </w:style>
  <w:style w:type="paragraph" w:styleId="Listeavsnitt">
    <w:name w:val="List Paragraph"/>
    <w:basedOn w:val="Normal"/>
    <w:uiPriority w:val="34"/>
    <w:qFormat/>
    <w:rsid w:val="00DE27CC"/>
    <w:pPr>
      <w:ind w:left="720"/>
      <w:contextualSpacing/>
    </w:pPr>
  </w:style>
  <w:style w:type="character" w:styleId="Sterkutheving">
    <w:name w:val="Intense Emphasis"/>
    <w:basedOn w:val="Standardskriftforavsnitt"/>
    <w:uiPriority w:val="21"/>
    <w:qFormat/>
    <w:rsid w:val="00DE27CC"/>
    <w:rPr>
      <w:i/>
      <w:iCs/>
      <w:color w:val="0F4761" w:themeColor="accent1" w:themeShade="BF"/>
    </w:rPr>
  </w:style>
  <w:style w:type="paragraph" w:styleId="Sterktsitat">
    <w:name w:val="Intense Quote"/>
    <w:basedOn w:val="Normal"/>
    <w:next w:val="Normal"/>
    <w:link w:val="SterktsitatTegn"/>
    <w:uiPriority w:val="30"/>
    <w:qFormat/>
    <w:rsid w:val="00DE27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DE27CC"/>
    <w:rPr>
      <w:i/>
      <w:iCs/>
      <w:color w:val="0F4761" w:themeColor="accent1" w:themeShade="BF"/>
    </w:rPr>
  </w:style>
  <w:style w:type="character" w:styleId="Sterkreferanse">
    <w:name w:val="Intense Reference"/>
    <w:basedOn w:val="Standardskriftforavsnitt"/>
    <w:uiPriority w:val="32"/>
    <w:qFormat/>
    <w:rsid w:val="00DE27C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ken.no/_files/Vaap4.jp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28916a-a6a8-42ea-9980-3404fba7f634">
      <Terms xmlns="http://schemas.microsoft.com/office/infopath/2007/PartnerControls"/>
    </lcf76f155ced4ddcb4097134ff3c332f>
    <TaxCatchAll xmlns="3c4b1f8e-9fed-4735-841e-4e829a0397a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F7A46134E64A74A84E1093062A411D7" ma:contentTypeVersion="14" ma:contentTypeDescription="Opprett et nytt dokument." ma:contentTypeScope="" ma:versionID="5ed0dbe345f289d24c706ee656a5343e">
  <xsd:schema xmlns:xsd="http://www.w3.org/2001/XMLSchema" xmlns:xs="http://www.w3.org/2001/XMLSchema" xmlns:p="http://schemas.microsoft.com/office/2006/metadata/properties" xmlns:ns2="e328916a-a6a8-42ea-9980-3404fba7f634" xmlns:ns3="3c4b1f8e-9fed-4735-841e-4e829a0397a9" targetNamespace="http://schemas.microsoft.com/office/2006/metadata/properties" ma:root="true" ma:fieldsID="a2da296ee1f60bd9732c04705d30ddd7" ns2:_="" ns3:_="">
    <xsd:import namespace="e328916a-a6a8-42ea-9980-3404fba7f634"/>
    <xsd:import namespace="3c4b1f8e-9fed-4735-841e-4e829a0397a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28916a-a6a8-42ea-9980-3404fba7f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92c3bd9a-26a3-4ee9-bdab-dea02880390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4b1f8e-9fed-4735-841e-4e829a0397a9"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c30371cb-b91f-47ee-97e8-fef292cb3e25}" ma:internalName="TaxCatchAll" ma:showField="CatchAllData" ma:web="3c4b1f8e-9fed-4735-841e-4e829a039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598BEF-A5EC-42A4-838D-A1603068C157}">
  <ds:schemaRefs>
    <ds:schemaRef ds:uri="http://schemas.microsoft.com/sharepoint/v3/contenttype/forms"/>
  </ds:schemaRefs>
</ds:datastoreItem>
</file>

<file path=customXml/itemProps2.xml><?xml version="1.0" encoding="utf-8"?>
<ds:datastoreItem xmlns:ds="http://schemas.openxmlformats.org/officeDocument/2006/customXml" ds:itemID="{07E0862B-A8BF-4238-BC29-BBADD0F8BBF7}">
  <ds:schemaRefs>
    <ds:schemaRef ds:uri="http://schemas.microsoft.com/office/2006/metadata/properties"/>
    <ds:schemaRef ds:uri="http://schemas.microsoft.com/office/infopath/2007/PartnerControls"/>
    <ds:schemaRef ds:uri="e328916a-a6a8-42ea-9980-3404fba7f634"/>
    <ds:schemaRef ds:uri="3c4b1f8e-9fed-4735-841e-4e829a0397a9"/>
  </ds:schemaRefs>
</ds:datastoreItem>
</file>

<file path=customXml/itemProps3.xml><?xml version="1.0" encoding="utf-8"?>
<ds:datastoreItem xmlns:ds="http://schemas.openxmlformats.org/officeDocument/2006/customXml" ds:itemID="{199C99BE-A678-464A-8C65-A0616C44F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28916a-a6a8-42ea-9980-3404fba7f634"/>
    <ds:schemaRef ds:uri="3c4b1f8e-9fed-4735-841e-4e829a039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2024a4-8685-4f03-8086-14a61730e817}" enabled="0" method="" siteId="{512024a4-8685-4f03-8086-14a61730e817}" removed="1"/>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1069</Words>
  <Characters>5671</Characters>
  <Application>Microsoft Office Word</Application>
  <DocSecurity>0</DocSecurity>
  <Lines>47</Lines>
  <Paragraphs>13</Paragraphs>
  <ScaleCrop>false</ScaleCrop>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Holmsen Krogh</dc:creator>
  <cp:keywords/>
  <dc:description/>
  <cp:lastModifiedBy>Astrid Holmsen Krogh</cp:lastModifiedBy>
  <cp:revision>2</cp:revision>
  <cp:lastPrinted>2026-04-15T07:52:00Z</cp:lastPrinted>
  <dcterms:created xsi:type="dcterms:W3CDTF">2026-04-16T11:36:00Z</dcterms:created>
  <dcterms:modified xsi:type="dcterms:W3CDTF">2026-04-16T11:36:00Z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0x0101006F7A46134E64A74A84E1093062A411D7</vt:lpwstr>
  </property>
  <property fmtid="{D5CDD505-2E9C-101B-9397-08002B2CF9AE}" pid="3" name="MediaServiceImageTags">
    <vt:lpwstr/>
  </property>
</Properties>
</file>