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C03928" w:rsidRDefault="00022514" w:rsidP="00960796">
      <w:pPr>
        <w:pStyle w:val="Topptekst"/>
        <w:tabs>
          <w:tab w:val="clear" w:pos="4536"/>
          <w:tab w:val="clear" w:pos="9072"/>
        </w:tabs>
        <w:spacing w:line="276" w:lineRule="auto"/>
      </w:pPr>
      <w:bookmarkStart w:id="0" w:name="_Hlk54181383"/>
      <w:bookmarkEnd w:id="0"/>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14:paraId="6C50A7E6" w14:textId="77777777" w:rsidR="00646BDB" w:rsidRPr="00C03928" w:rsidRDefault="00646BDB" w:rsidP="00960796">
      <w:pPr>
        <w:pStyle w:val="Overskrift4"/>
        <w:spacing w:line="276" w:lineRule="auto"/>
        <w:jc w:val="center"/>
        <w:rPr>
          <w:sz w:val="28"/>
          <w:szCs w:val="28"/>
        </w:rPr>
      </w:pPr>
    </w:p>
    <w:p w14:paraId="6D46260D" w14:textId="77777777"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14:paraId="372EB889" w14:textId="77777777" w:rsidR="00646BDB" w:rsidRPr="00C03928" w:rsidRDefault="00646BDB" w:rsidP="00960796">
      <w:pPr>
        <w:spacing w:line="276" w:lineRule="auto"/>
        <w:rPr>
          <w:lang w:val="nb-NO"/>
        </w:rPr>
      </w:pPr>
    </w:p>
    <w:p w14:paraId="166A2455" w14:textId="3C870D94"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t</w:t>
      </w:r>
      <w:r w:rsidR="00EF2A4E">
        <w:rPr>
          <w:lang w:val="nb-NO"/>
        </w:rPr>
        <w:t>ir</w:t>
      </w:r>
      <w:r w:rsidR="00D9617E">
        <w:rPr>
          <w:lang w:val="nb-NO"/>
        </w:rPr>
        <w:t>sdag</w:t>
      </w:r>
      <w:r w:rsidR="00F73ED8">
        <w:rPr>
          <w:lang w:val="nb-NO"/>
        </w:rPr>
        <w:t xml:space="preserve"> 26.april 2022</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4528EF">
        <w:rPr>
          <w:lang w:val="nb-NO"/>
        </w:rPr>
        <w:t xml:space="preserve">kirka.  </w:t>
      </w:r>
      <w:r w:rsidR="009D13E6">
        <w:rPr>
          <w:lang w:val="nb-NO"/>
        </w:rPr>
        <w:t xml:space="preserve"> </w:t>
      </w:r>
    </w:p>
    <w:p w14:paraId="01008C14" w14:textId="77777777" w:rsidR="00022514" w:rsidRPr="00C03928" w:rsidRDefault="00022514" w:rsidP="00960796">
      <w:pPr>
        <w:spacing w:line="276" w:lineRule="auto"/>
        <w:rPr>
          <w:lang w:val="nb-NO"/>
        </w:rPr>
      </w:pPr>
    </w:p>
    <w:p w14:paraId="0D0A7B6A" w14:textId="77777777" w:rsidR="00022514" w:rsidRPr="00C03928" w:rsidRDefault="00022514" w:rsidP="00960796">
      <w:pPr>
        <w:spacing w:line="276" w:lineRule="auto"/>
        <w:rPr>
          <w:b/>
          <w:u w:val="single"/>
          <w:lang w:val="nb-NO"/>
        </w:rPr>
      </w:pPr>
      <w:r w:rsidRPr="00C03928">
        <w:rPr>
          <w:b/>
          <w:u w:val="single"/>
          <w:lang w:val="nb-NO"/>
        </w:rPr>
        <w:t>Saker til behandling:</w:t>
      </w:r>
    </w:p>
    <w:p w14:paraId="662D420F" w14:textId="44F831AF" w:rsidR="00D06E5B" w:rsidRPr="00C03928" w:rsidRDefault="00175D06" w:rsidP="00D06E5B">
      <w:pPr>
        <w:pStyle w:val="Overskrift1"/>
        <w:spacing w:line="276" w:lineRule="auto"/>
        <w:rPr>
          <w:b/>
        </w:rPr>
      </w:pPr>
      <w:r>
        <w:rPr>
          <w:b/>
        </w:rPr>
        <w:t>Sak</w:t>
      </w:r>
      <w:r w:rsidR="00DB6664">
        <w:rPr>
          <w:b/>
        </w:rPr>
        <w:t xml:space="preserve"> </w:t>
      </w:r>
      <w:r w:rsidR="00A14F11">
        <w:rPr>
          <w:b/>
        </w:rPr>
        <w:t>1</w:t>
      </w:r>
      <w:r w:rsidR="00470461">
        <w:rPr>
          <w:b/>
        </w:rPr>
        <w:t>2</w:t>
      </w:r>
      <w:r w:rsidR="0044558F" w:rsidRPr="00C03928">
        <w:rPr>
          <w:b/>
        </w:rPr>
        <w:t>/</w:t>
      </w:r>
      <w:r w:rsidR="00461EBD">
        <w:rPr>
          <w:b/>
        </w:rPr>
        <w:t>2</w:t>
      </w:r>
      <w:r w:rsidR="00A14F11">
        <w:rPr>
          <w:b/>
        </w:rPr>
        <w:t>2</w:t>
      </w:r>
      <w:r w:rsidR="00D06E5B" w:rsidRPr="00C03928">
        <w:rPr>
          <w:b/>
        </w:rPr>
        <w:tab/>
      </w:r>
      <w:r w:rsidR="00D06E5B" w:rsidRPr="00C03928">
        <w:rPr>
          <w:b/>
        </w:rPr>
        <w:tab/>
        <w:t>Godkjenning av innkalling og saksliste</w:t>
      </w:r>
    </w:p>
    <w:p w14:paraId="714C39C3" w14:textId="2309DB47" w:rsidR="00D06E5B" w:rsidRPr="00C03928" w:rsidRDefault="0027619E" w:rsidP="00D06E5B">
      <w:pPr>
        <w:spacing w:line="276" w:lineRule="auto"/>
        <w:ind w:left="2160" w:hanging="2160"/>
        <w:rPr>
          <w:b/>
          <w:lang w:val="nb-NO"/>
        </w:rPr>
      </w:pPr>
      <w:r>
        <w:rPr>
          <w:b/>
          <w:lang w:val="nb-NO"/>
        </w:rPr>
        <w:t xml:space="preserve">Sak </w:t>
      </w:r>
      <w:r w:rsidR="00470461">
        <w:rPr>
          <w:b/>
          <w:lang w:val="nb-NO"/>
        </w:rPr>
        <w:t>13</w:t>
      </w:r>
      <w:r w:rsidR="00461EBD">
        <w:rPr>
          <w:b/>
          <w:lang w:val="nb-NO"/>
        </w:rPr>
        <w:t>/2</w:t>
      </w:r>
      <w:r w:rsidR="00A14F11">
        <w:rPr>
          <w:b/>
          <w:lang w:val="nb-NO"/>
        </w:rPr>
        <w:t>2</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470461">
        <w:rPr>
          <w:b/>
          <w:lang w:val="nb-NO"/>
        </w:rPr>
        <w:t>1.3.22</w:t>
      </w:r>
    </w:p>
    <w:p w14:paraId="1450DD30" w14:textId="400E8A90" w:rsidR="0031518A" w:rsidRDefault="00022514" w:rsidP="008B68EA">
      <w:pPr>
        <w:spacing w:line="276" w:lineRule="auto"/>
        <w:rPr>
          <w:b/>
          <w:lang w:val="nb-NO"/>
        </w:rPr>
      </w:pPr>
      <w:r w:rsidRPr="00E9627C">
        <w:rPr>
          <w:b/>
          <w:lang w:val="nb-NO"/>
        </w:rPr>
        <w:t xml:space="preserve">Sak </w:t>
      </w:r>
      <w:r w:rsidR="00470461">
        <w:rPr>
          <w:b/>
          <w:lang w:val="nb-NO"/>
        </w:rPr>
        <w:t>14</w:t>
      </w:r>
      <w:r w:rsidR="000F0C39" w:rsidRPr="00E9627C">
        <w:rPr>
          <w:b/>
          <w:lang w:val="nb-NO"/>
        </w:rPr>
        <w:t>/</w:t>
      </w:r>
      <w:r w:rsidR="00461EBD" w:rsidRPr="00E9627C">
        <w:rPr>
          <w:b/>
          <w:lang w:val="nb-NO"/>
        </w:rPr>
        <w:t>2</w:t>
      </w:r>
      <w:r w:rsidR="00A14F11">
        <w:rPr>
          <w:b/>
          <w:lang w:val="nb-NO"/>
        </w:rPr>
        <w:t>2</w:t>
      </w:r>
      <w:r w:rsidR="00173D68" w:rsidRPr="00E9627C">
        <w:rPr>
          <w:b/>
          <w:lang w:val="nb-NO"/>
        </w:rPr>
        <w:tab/>
      </w:r>
      <w:r w:rsidR="00173D68" w:rsidRPr="00E9627C">
        <w:rPr>
          <w:b/>
          <w:lang w:val="nb-NO"/>
        </w:rPr>
        <w:tab/>
      </w:r>
      <w:r w:rsidRPr="00E9627C">
        <w:rPr>
          <w:b/>
          <w:lang w:val="nb-NO"/>
        </w:rPr>
        <w:t>Referater</w:t>
      </w:r>
    </w:p>
    <w:p w14:paraId="3B569226" w14:textId="39BA6EA4" w:rsidR="000B5A1F" w:rsidRPr="00E9627C" w:rsidRDefault="000B5A1F" w:rsidP="008B68EA">
      <w:pPr>
        <w:spacing w:line="276" w:lineRule="auto"/>
        <w:rPr>
          <w:b/>
          <w:lang w:val="nb-NO"/>
        </w:rPr>
      </w:pPr>
      <w:bookmarkStart w:id="1" w:name="_Hlk93670924"/>
      <w:r>
        <w:rPr>
          <w:b/>
          <w:lang w:val="nb-NO"/>
        </w:rPr>
        <w:t xml:space="preserve">FR Sak </w:t>
      </w:r>
      <w:r w:rsidR="00470461">
        <w:rPr>
          <w:b/>
          <w:lang w:val="nb-NO"/>
        </w:rPr>
        <w:t>15</w:t>
      </w:r>
      <w:r>
        <w:rPr>
          <w:b/>
          <w:lang w:val="nb-NO"/>
        </w:rPr>
        <w:t>/22</w:t>
      </w:r>
      <w:r>
        <w:rPr>
          <w:b/>
          <w:lang w:val="nb-NO"/>
        </w:rPr>
        <w:tab/>
      </w:r>
      <w:r>
        <w:rPr>
          <w:b/>
          <w:lang w:val="nb-NO"/>
        </w:rPr>
        <w:tab/>
      </w:r>
      <w:proofErr w:type="spellStart"/>
      <w:r w:rsidR="00275821">
        <w:rPr>
          <w:b/>
        </w:rPr>
        <w:t>Regnskap</w:t>
      </w:r>
      <w:proofErr w:type="spellEnd"/>
      <w:r w:rsidR="00275821">
        <w:rPr>
          <w:b/>
        </w:rPr>
        <w:t xml:space="preserve"> 2021</w:t>
      </w:r>
    </w:p>
    <w:p w14:paraId="7D422AEA" w14:textId="3C0892ED" w:rsidR="007D0EAD" w:rsidRDefault="001972E5" w:rsidP="003C0177">
      <w:pPr>
        <w:pStyle w:val="Brdtekst"/>
        <w:spacing w:line="276" w:lineRule="auto"/>
        <w:rPr>
          <w:b/>
        </w:rPr>
      </w:pPr>
      <w:bookmarkStart w:id="2" w:name="_Hlk52524180"/>
      <w:bookmarkStart w:id="3" w:name="_Hlk47686656"/>
      <w:r w:rsidRPr="00E9627C">
        <w:rPr>
          <w:b/>
        </w:rPr>
        <w:t>F</w:t>
      </w:r>
      <w:r w:rsidR="008B68EA" w:rsidRPr="00E9627C">
        <w:rPr>
          <w:b/>
        </w:rPr>
        <w:t>R Sak</w:t>
      </w:r>
      <w:r w:rsidR="00EF67EC">
        <w:rPr>
          <w:b/>
        </w:rPr>
        <w:t xml:space="preserve"> </w:t>
      </w:r>
      <w:r w:rsidR="00470461">
        <w:rPr>
          <w:b/>
        </w:rPr>
        <w:t>16</w:t>
      </w:r>
      <w:r w:rsidR="00EF67EC">
        <w:rPr>
          <w:b/>
        </w:rPr>
        <w:t>/2</w:t>
      </w:r>
      <w:r w:rsidR="00A14F11">
        <w:rPr>
          <w:b/>
        </w:rPr>
        <w:t>2</w:t>
      </w:r>
      <w:r w:rsidR="008B68EA" w:rsidRPr="00E9627C">
        <w:rPr>
          <w:b/>
        </w:rPr>
        <w:t xml:space="preserve"> </w:t>
      </w:r>
      <w:bookmarkEnd w:id="2"/>
      <w:r w:rsidR="0082608B">
        <w:rPr>
          <w:b/>
        </w:rPr>
        <w:tab/>
      </w:r>
      <w:r w:rsidR="00BC42CF">
        <w:rPr>
          <w:b/>
        </w:rPr>
        <w:tab/>
      </w:r>
      <w:r w:rsidR="00F73ED8">
        <w:rPr>
          <w:b/>
        </w:rPr>
        <w:t>Male resten av kirka</w:t>
      </w:r>
    </w:p>
    <w:p w14:paraId="68B2E63C" w14:textId="03866DCB" w:rsidR="00D179BA" w:rsidRDefault="00D179BA" w:rsidP="003C0177">
      <w:pPr>
        <w:pStyle w:val="Brdtekst"/>
        <w:spacing w:line="276" w:lineRule="auto"/>
        <w:rPr>
          <w:b/>
        </w:rPr>
      </w:pPr>
      <w:r>
        <w:rPr>
          <w:b/>
        </w:rPr>
        <w:t xml:space="preserve">FR Sak </w:t>
      </w:r>
      <w:r w:rsidR="00470461">
        <w:rPr>
          <w:b/>
        </w:rPr>
        <w:t>17</w:t>
      </w:r>
      <w:r>
        <w:rPr>
          <w:b/>
        </w:rPr>
        <w:t>/22</w:t>
      </w:r>
      <w:r>
        <w:rPr>
          <w:b/>
        </w:rPr>
        <w:tab/>
      </w:r>
      <w:r>
        <w:rPr>
          <w:b/>
        </w:rPr>
        <w:tab/>
      </w:r>
      <w:r w:rsidR="00F73ED8">
        <w:rPr>
          <w:b/>
        </w:rPr>
        <w:t>Nødlys</w:t>
      </w:r>
    </w:p>
    <w:p w14:paraId="6E7540DA" w14:textId="37413CC1" w:rsidR="008C7A3F" w:rsidRDefault="00075B86" w:rsidP="00C92BE5">
      <w:pPr>
        <w:pStyle w:val="Brdtekst"/>
        <w:spacing w:line="276" w:lineRule="auto"/>
        <w:ind w:left="2160" w:hanging="2160"/>
        <w:rPr>
          <w:b/>
        </w:rPr>
      </w:pPr>
      <w:r w:rsidRPr="00060B70">
        <w:rPr>
          <w:b/>
        </w:rPr>
        <w:t xml:space="preserve">FR Sak </w:t>
      </w:r>
      <w:r w:rsidR="00470461">
        <w:rPr>
          <w:b/>
        </w:rPr>
        <w:t>18</w:t>
      </w:r>
      <w:r w:rsidRPr="00060B70">
        <w:rPr>
          <w:b/>
        </w:rPr>
        <w:t>/2</w:t>
      </w:r>
      <w:r w:rsidR="00A14F11">
        <w:rPr>
          <w:b/>
        </w:rPr>
        <w:t>2</w:t>
      </w:r>
      <w:r w:rsidR="008C7A3F" w:rsidRPr="00060B70">
        <w:rPr>
          <w:b/>
        </w:rPr>
        <w:tab/>
      </w:r>
      <w:r w:rsidR="00F73ED8">
        <w:rPr>
          <w:b/>
        </w:rPr>
        <w:t>Parkering Elvenes kapell – utredes nærmere etter forrige møte</w:t>
      </w:r>
    </w:p>
    <w:p w14:paraId="2345D020" w14:textId="25FB66DB" w:rsidR="005E6BB3" w:rsidRDefault="00AE20B9" w:rsidP="00BC42CF">
      <w:pPr>
        <w:pStyle w:val="Brdtekst"/>
        <w:spacing w:line="276" w:lineRule="auto"/>
        <w:ind w:left="2160" w:hanging="2160"/>
        <w:rPr>
          <w:b/>
        </w:rPr>
      </w:pPr>
      <w:r>
        <w:rPr>
          <w:b/>
        </w:rPr>
        <w:t xml:space="preserve">FR Sak </w:t>
      </w:r>
      <w:r w:rsidR="00470461">
        <w:rPr>
          <w:b/>
        </w:rPr>
        <w:t>19</w:t>
      </w:r>
      <w:r>
        <w:rPr>
          <w:b/>
        </w:rPr>
        <w:t>/2</w:t>
      </w:r>
      <w:r w:rsidR="00A14F11">
        <w:rPr>
          <w:b/>
        </w:rPr>
        <w:t>2</w:t>
      </w:r>
      <w:r>
        <w:rPr>
          <w:b/>
        </w:rPr>
        <w:tab/>
      </w:r>
      <w:r w:rsidR="00F73ED8" w:rsidRPr="00B8482C">
        <w:rPr>
          <w:b/>
        </w:rPr>
        <w:t>Vårdugnad på gravlundene</w:t>
      </w:r>
    </w:p>
    <w:bookmarkEnd w:id="1"/>
    <w:p w14:paraId="7808BCC3" w14:textId="77777777" w:rsidR="00192D8D" w:rsidRPr="00192D8D" w:rsidRDefault="000A5FE3" w:rsidP="00192D8D">
      <w:pPr>
        <w:spacing w:line="276" w:lineRule="auto"/>
        <w:rPr>
          <w:bCs/>
          <w:lang w:val="nb-NO"/>
        </w:rPr>
      </w:pPr>
      <w:r w:rsidRPr="00B8482C">
        <w:rPr>
          <w:b/>
          <w:szCs w:val="20"/>
          <w:lang w:val="nb-NO" w:eastAsia="nb-NO"/>
        </w:rPr>
        <w:t>M</w:t>
      </w:r>
      <w:r w:rsidR="00171E54" w:rsidRPr="00B8482C">
        <w:rPr>
          <w:b/>
          <w:szCs w:val="20"/>
          <w:lang w:val="nb-NO" w:eastAsia="nb-NO"/>
        </w:rPr>
        <w:t xml:space="preserve">R Sak </w:t>
      </w:r>
      <w:r w:rsidR="00470461" w:rsidRPr="00B8482C">
        <w:rPr>
          <w:b/>
          <w:szCs w:val="20"/>
          <w:lang w:val="nb-NO" w:eastAsia="nb-NO"/>
        </w:rPr>
        <w:t>20</w:t>
      </w:r>
      <w:r w:rsidR="00171E54" w:rsidRPr="00B8482C">
        <w:rPr>
          <w:b/>
          <w:szCs w:val="20"/>
          <w:lang w:val="nb-NO" w:eastAsia="nb-NO"/>
        </w:rPr>
        <w:t>/22</w:t>
      </w:r>
      <w:r w:rsidR="00171E54" w:rsidRPr="00B8482C">
        <w:rPr>
          <w:b/>
          <w:szCs w:val="20"/>
          <w:lang w:val="nb-NO" w:eastAsia="nb-NO"/>
        </w:rPr>
        <w:tab/>
      </w:r>
      <w:bookmarkEnd w:id="3"/>
      <w:proofErr w:type="spellStart"/>
      <w:r w:rsidR="00192D8D">
        <w:rPr>
          <w:b/>
        </w:rPr>
        <w:t>Kirkas</w:t>
      </w:r>
      <w:proofErr w:type="spellEnd"/>
      <w:r w:rsidR="00192D8D">
        <w:rPr>
          <w:b/>
        </w:rPr>
        <w:t xml:space="preserve"> </w:t>
      </w:r>
      <w:proofErr w:type="spellStart"/>
      <w:r w:rsidR="00192D8D">
        <w:rPr>
          <w:b/>
        </w:rPr>
        <w:t>rolle</w:t>
      </w:r>
      <w:proofErr w:type="spellEnd"/>
      <w:r w:rsidR="00192D8D">
        <w:rPr>
          <w:b/>
        </w:rPr>
        <w:t xml:space="preserve"> under </w:t>
      </w:r>
      <w:proofErr w:type="spellStart"/>
      <w:r w:rsidR="00192D8D">
        <w:rPr>
          <w:b/>
        </w:rPr>
        <w:t>millionfisken</w:t>
      </w:r>
      <w:proofErr w:type="spellEnd"/>
    </w:p>
    <w:p w14:paraId="1E61B644" w14:textId="6C6CCE05" w:rsidR="00B8482C" w:rsidRDefault="00B8482C" w:rsidP="00275821">
      <w:pPr>
        <w:spacing w:line="360" w:lineRule="auto"/>
        <w:rPr>
          <w:b/>
          <w:lang w:val="nb-NO"/>
        </w:rPr>
      </w:pPr>
      <w:r>
        <w:rPr>
          <w:b/>
          <w:lang w:val="nb-NO"/>
        </w:rPr>
        <w:tab/>
      </w:r>
      <w:r>
        <w:rPr>
          <w:b/>
          <w:lang w:val="nb-NO"/>
        </w:rPr>
        <w:tab/>
      </w:r>
      <w:r>
        <w:rPr>
          <w:b/>
          <w:lang w:val="nb-NO"/>
        </w:rPr>
        <w:tab/>
      </w:r>
    </w:p>
    <w:p w14:paraId="66A28156" w14:textId="74715CF8" w:rsidR="00B8482C" w:rsidRPr="00B8482C" w:rsidRDefault="00B8482C" w:rsidP="00275821">
      <w:pPr>
        <w:spacing w:line="360" w:lineRule="auto"/>
        <w:rPr>
          <w:b/>
          <w:szCs w:val="20"/>
          <w:lang w:val="nb-NO" w:eastAsia="nb-NO"/>
        </w:rPr>
      </w:pPr>
      <w:r>
        <w:rPr>
          <w:b/>
          <w:lang w:val="nb-NO"/>
        </w:rPr>
        <w:tab/>
      </w:r>
      <w:r>
        <w:rPr>
          <w:b/>
          <w:lang w:val="nb-NO"/>
        </w:rPr>
        <w:tab/>
      </w:r>
      <w:r>
        <w:rPr>
          <w:b/>
          <w:lang w:val="nb-NO"/>
        </w:rPr>
        <w:tab/>
      </w:r>
    </w:p>
    <w:p w14:paraId="2F254123" w14:textId="77777777" w:rsidR="007B076A" w:rsidRPr="00B8482C" w:rsidRDefault="007B076A" w:rsidP="00BC42CF">
      <w:pPr>
        <w:pStyle w:val="Brdtekst"/>
        <w:spacing w:line="276" w:lineRule="auto"/>
        <w:ind w:left="2160" w:hanging="2160"/>
        <w:rPr>
          <w:b/>
        </w:rPr>
      </w:pPr>
    </w:p>
    <w:p w14:paraId="2EA952E1" w14:textId="77777777"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14:paraId="30DD3B36" w14:textId="77777777" w:rsidR="003F12D4" w:rsidRPr="00C03928" w:rsidRDefault="003F12D4" w:rsidP="00960796">
      <w:pPr>
        <w:pStyle w:val="Brdtekst"/>
        <w:spacing w:line="276" w:lineRule="auto"/>
        <w:rPr>
          <w:b/>
        </w:rPr>
      </w:pPr>
    </w:p>
    <w:p w14:paraId="3235464F" w14:textId="77777777" w:rsidR="003F12D4" w:rsidRPr="00C03928" w:rsidRDefault="00022514" w:rsidP="00960796">
      <w:pPr>
        <w:pStyle w:val="Brdtekst"/>
        <w:spacing w:line="276" w:lineRule="auto"/>
      </w:pPr>
      <w:r w:rsidRPr="00C03928">
        <w:t xml:space="preserve">Melding om fravær gis snarest </w:t>
      </w:r>
      <w:r w:rsidR="001F0A9F" w:rsidRPr="00C03928">
        <w:t xml:space="preserve">på </w:t>
      </w:r>
      <w:proofErr w:type="gramStart"/>
      <w:r w:rsidR="001F0A9F" w:rsidRPr="00C03928">
        <w:t>mail</w:t>
      </w:r>
      <w:proofErr w:type="gramEnd"/>
      <w:r w:rsidR="001F0A9F" w:rsidRPr="00C03928">
        <w:t xml:space="preserve">: </w:t>
      </w:r>
      <w:r w:rsidR="008B68EA" w:rsidRPr="00C03928">
        <w:rPr>
          <w:u w:val="single"/>
        </w:rPr>
        <w:t>to368@kirken.no</w:t>
      </w:r>
      <w:r w:rsidR="001F0A9F" w:rsidRPr="00C03928">
        <w:t xml:space="preserve"> eller </w:t>
      </w:r>
      <w:r w:rsidRPr="00C03928">
        <w:rPr>
          <w:b/>
        </w:rPr>
        <w:t xml:space="preserve">tlf. 77 17 14 00 </w:t>
      </w:r>
    </w:p>
    <w:p w14:paraId="40D70750" w14:textId="77777777" w:rsidR="007D5683" w:rsidRPr="00C03928" w:rsidRDefault="007D5683" w:rsidP="00960796">
      <w:pPr>
        <w:pStyle w:val="Brdtekst"/>
        <w:spacing w:line="276" w:lineRule="auto"/>
        <w:rPr>
          <w:b/>
        </w:rPr>
      </w:pPr>
    </w:p>
    <w:p w14:paraId="14404DE6" w14:textId="73423D00" w:rsidR="003F12D4" w:rsidRPr="00C03928" w:rsidRDefault="00057BD2" w:rsidP="00960796">
      <w:pPr>
        <w:pStyle w:val="Brdtekst"/>
        <w:spacing w:line="276" w:lineRule="auto"/>
      </w:pPr>
      <w:r>
        <w:t>Andreas Bay</w:t>
      </w:r>
      <w:r w:rsidR="00BC42CF">
        <w:t xml:space="preserve"> </w:t>
      </w:r>
      <w:r w:rsidR="000A5223" w:rsidRPr="00C03928">
        <w:t>har ansvar for b</w:t>
      </w:r>
      <w:r w:rsidR="00207F6E" w:rsidRPr="00C03928">
        <w:t>evertning</w:t>
      </w:r>
      <w:r w:rsidR="000A5223" w:rsidRPr="00C03928">
        <w:t xml:space="preserve">en. </w:t>
      </w:r>
    </w:p>
    <w:p w14:paraId="01F92F20" w14:textId="77777777" w:rsidR="0023226B" w:rsidRPr="00C03928" w:rsidRDefault="0023226B" w:rsidP="00960796">
      <w:pPr>
        <w:pStyle w:val="Brdtekst"/>
        <w:spacing w:line="276" w:lineRule="auto"/>
      </w:pPr>
    </w:p>
    <w:p w14:paraId="4F918570" w14:textId="77777777" w:rsidR="000F5BCD" w:rsidRPr="00C03928" w:rsidRDefault="000F5BCD" w:rsidP="00960796">
      <w:pPr>
        <w:spacing w:line="276" w:lineRule="auto"/>
        <w:rPr>
          <w:b/>
          <w:lang w:val="nb-NO"/>
        </w:rPr>
      </w:pPr>
    </w:p>
    <w:p w14:paraId="1CB8F6FA" w14:textId="77777777" w:rsidR="00D06E5B" w:rsidRPr="00C03928" w:rsidRDefault="00022514" w:rsidP="00960796">
      <w:pPr>
        <w:spacing w:line="276" w:lineRule="auto"/>
        <w:rPr>
          <w:b/>
          <w:lang w:val="nb-NO"/>
        </w:rPr>
      </w:pPr>
      <w:r w:rsidRPr="00C03928">
        <w:rPr>
          <w:b/>
          <w:lang w:val="nb-NO"/>
        </w:rPr>
        <w:t>Vel møtt!</w:t>
      </w:r>
    </w:p>
    <w:p w14:paraId="7EE7A4C4" w14:textId="77777777" w:rsidR="0076749A" w:rsidRPr="00C03928" w:rsidRDefault="0076749A" w:rsidP="0076749A">
      <w:pPr>
        <w:pStyle w:val="Overskrift1"/>
        <w:spacing w:line="276" w:lineRule="auto"/>
      </w:pPr>
    </w:p>
    <w:p w14:paraId="17A8EC24" w14:textId="77777777" w:rsidR="0076749A" w:rsidRPr="00C03928" w:rsidRDefault="0076749A" w:rsidP="0076749A">
      <w:pPr>
        <w:pStyle w:val="Overskrift1"/>
        <w:spacing w:line="276" w:lineRule="auto"/>
      </w:pPr>
      <w:r w:rsidRPr="00C03928">
        <w:t>An</w:t>
      </w:r>
      <w:r w:rsidR="009920CA">
        <w:t>dreas Bay</w:t>
      </w:r>
      <w:r w:rsidR="009920CA">
        <w:tab/>
      </w:r>
      <w:r w:rsidR="009920CA">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14:paraId="4677DB26" w14:textId="77777777"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14:paraId="7F1F11E0" w14:textId="77777777"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14:paraId="65FDACBE" w14:textId="77777777" w:rsidR="002E0E0B" w:rsidRPr="00C03928" w:rsidRDefault="002E0E0B" w:rsidP="002E0E0B">
      <w:pPr>
        <w:spacing w:line="276" w:lineRule="auto"/>
        <w:rPr>
          <w:lang w:val="nb-NO" w:eastAsia="nb-NO"/>
        </w:rPr>
      </w:pPr>
    </w:p>
    <w:p w14:paraId="4FD8E44B" w14:textId="77777777" w:rsidR="00934FD0" w:rsidRPr="00C03928" w:rsidRDefault="00934FD0" w:rsidP="002E0E0B">
      <w:pPr>
        <w:spacing w:line="276" w:lineRule="auto"/>
        <w:rPr>
          <w:lang w:val="nb-NO" w:eastAsia="nb-NO"/>
        </w:rPr>
      </w:pPr>
    </w:p>
    <w:p w14:paraId="4EBAE0F8" w14:textId="613C4D13" w:rsidR="002E0E0B" w:rsidRPr="00C03928" w:rsidRDefault="00793F16" w:rsidP="002E0E0B">
      <w:pPr>
        <w:pStyle w:val="Overskrift4"/>
        <w:spacing w:line="276" w:lineRule="auto"/>
      </w:pPr>
      <w:r w:rsidRPr="00C03928">
        <w:t xml:space="preserve">Sak </w:t>
      </w:r>
      <w:r w:rsidR="00275821">
        <w:t>12</w:t>
      </w:r>
      <w:r w:rsidR="007D0EAD">
        <w:t>/2</w:t>
      </w:r>
      <w:r w:rsidR="00275821">
        <w:t>2</w:t>
      </w:r>
      <w:r w:rsidR="002E0E0B" w:rsidRPr="00C03928">
        <w:tab/>
        <w:t>Godkjenning av innkalling og saksliste</w:t>
      </w:r>
    </w:p>
    <w:p w14:paraId="72556E1F" w14:textId="77777777" w:rsidR="002E0E0B" w:rsidRPr="00C03928" w:rsidRDefault="002E0E0B" w:rsidP="002E0E0B">
      <w:pPr>
        <w:spacing w:line="276" w:lineRule="auto"/>
        <w:rPr>
          <w:lang w:val="nb-NO"/>
        </w:rPr>
      </w:pPr>
    </w:p>
    <w:p w14:paraId="526E87E8" w14:textId="77777777" w:rsidR="002E0E0B" w:rsidRPr="00C03928" w:rsidRDefault="002E0E0B" w:rsidP="002E0E0B">
      <w:pPr>
        <w:spacing w:line="276" w:lineRule="auto"/>
        <w:rPr>
          <w:b/>
          <w:u w:val="single"/>
          <w:lang w:val="nb-NO"/>
        </w:rPr>
      </w:pPr>
      <w:r w:rsidRPr="00C03928">
        <w:rPr>
          <w:b/>
          <w:u w:val="single"/>
          <w:lang w:val="nb-NO"/>
        </w:rPr>
        <w:t>Forslag til vedtak:</w:t>
      </w:r>
    </w:p>
    <w:p w14:paraId="7560B7CE" w14:textId="77777777" w:rsidR="002E0E0B" w:rsidRPr="00C03928" w:rsidRDefault="002E0E0B" w:rsidP="002E0E0B">
      <w:pPr>
        <w:spacing w:line="276" w:lineRule="auto"/>
        <w:rPr>
          <w:lang w:val="nb-NO"/>
        </w:rPr>
      </w:pPr>
      <w:r w:rsidRPr="00C03928">
        <w:rPr>
          <w:lang w:val="nb-NO"/>
        </w:rPr>
        <w:t>Innkalling og saksliste godkjennes. Møtet er lovlig satt.</w:t>
      </w:r>
    </w:p>
    <w:p w14:paraId="1A784297" w14:textId="77777777" w:rsidR="002E0E0B" w:rsidRPr="00C03928" w:rsidRDefault="002E0E0B" w:rsidP="002E0E0B">
      <w:pPr>
        <w:spacing w:line="276" w:lineRule="auto"/>
        <w:rPr>
          <w:lang w:val="nb-NO"/>
        </w:rPr>
      </w:pPr>
    </w:p>
    <w:p w14:paraId="129F4BF0" w14:textId="77777777" w:rsidR="002E0E0B" w:rsidRPr="00C03928" w:rsidRDefault="002E0E0B" w:rsidP="002E0E0B">
      <w:pPr>
        <w:spacing w:line="276" w:lineRule="auto"/>
        <w:rPr>
          <w:lang w:val="nb-NO" w:eastAsia="nb-NO"/>
        </w:rPr>
      </w:pPr>
    </w:p>
    <w:p w14:paraId="0430E8B1" w14:textId="3497F0DE" w:rsidR="002E0E0B" w:rsidRPr="00C03928" w:rsidRDefault="00793F16" w:rsidP="009656A2">
      <w:pPr>
        <w:pStyle w:val="Overskrift4"/>
        <w:spacing w:line="276" w:lineRule="auto"/>
        <w:ind w:left="1440" w:hanging="1440"/>
      </w:pPr>
      <w:r w:rsidRPr="00C03928">
        <w:t xml:space="preserve">Sak </w:t>
      </w:r>
      <w:r w:rsidR="00275821">
        <w:t>13</w:t>
      </w:r>
      <w:r w:rsidR="007D0EAD">
        <w:t>/2</w:t>
      </w:r>
      <w:r w:rsidR="00275821">
        <w:t>2</w:t>
      </w:r>
      <w:r w:rsidR="002E0E0B" w:rsidRPr="00C03928">
        <w:tab/>
        <w:t xml:space="preserve">Godkjenning av protokoll fra menighets/fellesrådsmøte </w:t>
      </w:r>
      <w:r w:rsidR="00275821">
        <w:t>1.3.22</w:t>
      </w:r>
    </w:p>
    <w:p w14:paraId="635B921C" w14:textId="77777777" w:rsidR="00CA5862" w:rsidRPr="00C03928" w:rsidRDefault="00CA5862" w:rsidP="002E0E0B">
      <w:pPr>
        <w:spacing w:line="276" w:lineRule="auto"/>
        <w:rPr>
          <w:b/>
          <w:u w:val="single"/>
          <w:lang w:val="nb-NO"/>
        </w:rPr>
      </w:pPr>
    </w:p>
    <w:p w14:paraId="4B0124C5" w14:textId="77777777" w:rsidR="002E0E0B" w:rsidRPr="00C03928" w:rsidRDefault="002E0E0B" w:rsidP="002E0E0B">
      <w:pPr>
        <w:spacing w:line="276" w:lineRule="auto"/>
        <w:rPr>
          <w:b/>
          <w:u w:val="single"/>
          <w:lang w:val="nb-NO"/>
        </w:rPr>
      </w:pPr>
      <w:r w:rsidRPr="00C03928">
        <w:rPr>
          <w:b/>
          <w:u w:val="single"/>
          <w:lang w:val="nb-NO"/>
        </w:rPr>
        <w:t>Forslag til vedtak:</w:t>
      </w:r>
    </w:p>
    <w:p w14:paraId="05EC894A" w14:textId="6BC2C6A4"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den</w:t>
      </w:r>
      <w:r w:rsidR="00275821">
        <w:rPr>
          <w:bCs/>
          <w:lang w:val="nb-NO"/>
        </w:rPr>
        <w:t xml:space="preserve"> 1.3.22 </w:t>
      </w:r>
      <w:r w:rsidR="00934FD0" w:rsidRPr="00C03928">
        <w:rPr>
          <w:lang w:val="nb-NO"/>
        </w:rPr>
        <w:t>godkjennes.</w:t>
      </w:r>
    </w:p>
    <w:p w14:paraId="5E5B88B0" w14:textId="77777777" w:rsidR="002E0E0B" w:rsidRPr="00C03928" w:rsidRDefault="002E0E0B" w:rsidP="002E0E0B">
      <w:pPr>
        <w:spacing w:line="276" w:lineRule="auto"/>
        <w:rPr>
          <w:lang w:val="nb-NO"/>
        </w:rPr>
      </w:pPr>
    </w:p>
    <w:p w14:paraId="7897B99A" w14:textId="77777777" w:rsidR="00CA5862" w:rsidRPr="00C03928" w:rsidRDefault="00CA5862" w:rsidP="00960796">
      <w:pPr>
        <w:pStyle w:val="Overskrift4"/>
        <w:spacing w:line="276" w:lineRule="auto"/>
      </w:pPr>
    </w:p>
    <w:p w14:paraId="6FB837D6" w14:textId="762F1F61" w:rsidR="00022514" w:rsidRPr="00C03928" w:rsidRDefault="00FA59D0" w:rsidP="00960796">
      <w:pPr>
        <w:pStyle w:val="Overskrift4"/>
        <w:spacing w:line="276" w:lineRule="auto"/>
      </w:pPr>
      <w:r w:rsidRPr="00C03928">
        <w:t xml:space="preserve">Sak </w:t>
      </w:r>
      <w:r w:rsidR="00275821">
        <w:t>14</w:t>
      </w:r>
      <w:r w:rsidR="007D0EAD">
        <w:t>/2</w:t>
      </w:r>
      <w:r w:rsidR="00275821">
        <w:t>2</w:t>
      </w:r>
      <w:r w:rsidR="00493ACF" w:rsidRPr="00C03928">
        <w:tab/>
      </w:r>
      <w:r w:rsidR="00022514" w:rsidRPr="00C03928">
        <w:t>Referater</w:t>
      </w:r>
    </w:p>
    <w:p w14:paraId="0943065B" w14:textId="77777777" w:rsidR="00022514" w:rsidRPr="00C03928" w:rsidRDefault="00022514" w:rsidP="00960796">
      <w:pPr>
        <w:spacing w:line="276" w:lineRule="auto"/>
        <w:rPr>
          <w:lang w:val="nb-NO"/>
        </w:rPr>
      </w:pPr>
    </w:p>
    <w:p w14:paraId="6B577D0A" w14:textId="77777777"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14:paraId="449B3713" w14:textId="35B99BA0" w:rsidR="0019106B" w:rsidRDefault="00B62DC7" w:rsidP="00905855">
      <w:pPr>
        <w:pStyle w:val="Listeavsnitt"/>
        <w:numPr>
          <w:ilvl w:val="0"/>
          <w:numId w:val="20"/>
        </w:numPr>
        <w:spacing w:line="276" w:lineRule="auto"/>
        <w:rPr>
          <w:rFonts w:eastAsiaTheme="minorHAnsi"/>
          <w:lang w:val="nb-NO"/>
        </w:rPr>
      </w:pPr>
      <w:r>
        <w:rPr>
          <w:rFonts w:eastAsiaTheme="minorHAnsi"/>
          <w:lang w:val="nb-NO"/>
        </w:rPr>
        <w:t xml:space="preserve">Kirkerådet - </w:t>
      </w:r>
      <w:r w:rsidR="0019106B">
        <w:rPr>
          <w:rFonts w:eastAsiaTheme="minorHAnsi"/>
          <w:lang w:val="nb-NO"/>
        </w:rPr>
        <w:t>Bruk av avspilt musikk i gravferder</w:t>
      </w:r>
    </w:p>
    <w:p w14:paraId="1BE5AD6C" w14:textId="4A187C42" w:rsidR="0019106B" w:rsidRDefault="0019106B" w:rsidP="0019106B">
      <w:pPr>
        <w:pStyle w:val="Listeavsnitt"/>
        <w:spacing w:line="276" w:lineRule="auto"/>
        <w:rPr>
          <w:color w:val="393838"/>
          <w:shd w:val="clear" w:color="auto" w:fill="FFFFFF"/>
          <w:lang w:val="nb-NO"/>
        </w:rPr>
      </w:pPr>
      <w:r w:rsidRPr="0019106B">
        <w:rPr>
          <w:color w:val="393838"/>
          <w:shd w:val="clear" w:color="auto" w:fill="FFFFFF"/>
          <w:lang w:val="nb-NO"/>
        </w:rPr>
        <w:t>Det har jevnlig blitt etterlyst en tydelig avklaring på bruk av musikk i kirkelige gravferder. Et nytt rundskriv uttrykker at man alltid skal legge til rette for levende musikk, men presiserer at det er anledning til å bruke avspilt musikk under minneord-delen</w:t>
      </w:r>
      <w:r>
        <w:rPr>
          <w:color w:val="393838"/>
          <w:shd w:val="clear" w:color="auto" w:fill="FFFFFF"/>
          <w:lang w:val="nb-NO"/>
        </w:rPr>
        <w:t>.</w:t>
      </w:r>
    </w:p>
    <w:p w14:paraId="43F84C27" w14:textId="278E57F9" w:rsidR="001E6E45" w:rsidRDefault="00B62DC7" w:rsidP="0019106B">
      <w:pPr>
        <w:pStyle w:val="Listeavsnitt"/>
        <w:spacing w:line="276" w:lineRule="auto"/>
        <w:rPr>
          <w:color w:val="393838"/>
          <w:shd w:val="clear" w:color="auto" w:fill="FFFFFF"/>
          <w:lang w:val="nb-NO"/>
        </w:rPr>
      </w:pPr>
      <w:hyperlink r:id="rId8" w:history="1">
        <w:r w:rsidRPr="00CC1D61">
          <w:rPr>
            <w:rStyle w:val="Hyperkobling"/>
            <w:shd w:val="clear" w:color="auto" w:fill="FFFFFF"/>
            <w:lang w:val="nb-NO"/>
          </w:rPr>
          <w:t>https://kirken.no/nb-NO/om-kirken/for-medarbeidere/nyheter/nyhetsartikler/avspilt-musikk-i-gravferd/</w:t>
        </w:r>
      </w:hyperlink>
    </w:p>
    <w:p w14:paraId="663F482E" w14:textId="77777777" w:rsidR="0019106B" w:rsidRPr="0019106B" w:rsidRDefault="0019106B" w:rsidP="0019106B">
      <w:pPr>
        <w:pStyle w:val="Listeavsnitt"/>
        <w:spacing w:line="276" w:lineRule="auto"/>
        <w:rPr>
          <w:rFonts w:eastAsiaTheme="minorHAnsi"/>
          <w:lang w:val="nb-NO"/>
        </w:rPr>
      </w:pPr>
    </w:p>
    <w:p w14:paraId="7C3A49E6" w14:textId="62F7FFCF" w:rsidR="001E6E45" w:rsidRDefault="001E6E45" w:rsidP="001E6E45">
      <w:pPr>
        <w:pStyle w:val="Listeavsnitt"/>
        <w:numPr>
          <w:ilvl w:val="0"/>
          <w:numId w:val="20"/>
        </w:numPr>
        <w:rPr>
          <w:rFonts w:eastAsiaTheme="minorHAnsi"/>
          <w:lang w:val="nb-NO"/>
        </w:rPr>
      </w:pPr>
      <w:r>
        <w:rPr>
          <w:rFonts w:eastAsiaTheme="minorHAnsi"/>
          <w:lang w:val="nb-NO"/>
        </w:rPr>
        <w:t>KA – En ny juridisk vurdering gir viktige innspill til arbeidet med ny organisering av Den norske kirke</w:t>
      </w:r>
    </w:p>
    <w:p w14:paraId="4ECDEBFE" w14:textId="77777777" w:rsidR="001E6E45" w:rsidRPr="001E6E45" w:rsidRDefault="001E6E45" w:rsidP="001E6E45">
      <w:pPr>
        <w:pStyle w:val="NormalWeb"/>
        <w:spacing w:before="0" w:beforeAutospacing="0" w:after="0" w:afterAutospacing="0"/>
        <w:ind w:left="720"/>
        <w:rPr>
          <w:color w:val="333333"/>
        </w:rPr>
      </w:pPr>
      <w:r w:rsidRPr="001E6E45">
        <w:rPr>
          <w:color w:val="333333"/>
        </w:rPr>
        <w:t>Basert på Müller-Nilssen-utvalgets innstilling og høringsrunden i fjor høst, skal Kirkerådet nå utrede to modeller for forankring av felles arbeidsgiveransvar for alle som jobber lokalt i Den norske kirke: Lokalt i soknet eller sentralt i rettssubjektet Den norske kirke.</w:t>
      </w:r>
    </w:p>
    <w:p w14:paraId="4CE36091" w14:textId="63740C3D" w:rsidR="001E6E45" w:rsidRDefault="001E6E45" w:rsidP="001E6E45">
      <w:pPr>
        <w:pStyle w:val="NormalWeb"/>
        <w:spacing w:before="0" w:beforeAutospacing="0" w:after="0" w:afterAutospacing="0"/>
        <w:ind w:left="720"/>
        <w:rPr>
          <w:color w:val="333333"/>
        </w:rPr>
      </w:pPr>
      <w:r w:rsidRPr="001E6E45">
        <w:rPr>
          <w:color w:val="333333"/>
        </w:rPr>
        <w:t>Viktige forutsetninger for modellvalg og vurdering av mulige løsninger handler om soknets status som rettssubjekt, Kirkemøtets kompetanse til å gripe inn i soknets arbeidsgiveransvar og forankre det i rettssubjektet Den norske kirke, samt i spørsmålet om hva som konstituerer en virksomhetsoverdragelse.</w:t>
      </w:r>
    </w:p>
    <w:p w14:paraId="760678DE" w14:textId="4567BB53" w:rsidR="001E6E45" w:rsidRPr="001E6E45" w:rsidRDefault="00370E78" w:rsidP="001E6E45">
      <w:pPr>
        <w:pStyle w:val="NormalWeb"/>
        <w:spacing w:before="0" w:beforeAutospacing="0" w:after="0" w:afterAutospacing="0"/>
        <w:ind w:left="720"/>
        <w:rPr>
          <w:color w:val="333333"/>
        </w:rPr>
      </w:pPr>
      <w:r>
        <w:rPr>
          <w:color w:val="333333"/>
        </w:rPr>
        <w:t>Til dette arbeidet har Kirkerådet mottatt to juridiske vurderinger som gir ulike svar på om trossamfunnsloven gir Kirkemøtet adgang til å frata soknet arbeidsgiveransvaret.</w:t>
      </w:r>
    </w:p>
    <w:p w14:paraId="5F1D840F" w14:textId="3402913A" w:rsidR="001E6E45" w:rsidRDefault="001E6E45" w:rsidP="001E6E45">
      <w:pPr>
        <w:pStyle w:val="Listeavsnitt"/>
        <w:spacing w:line="276" w:lineRule="auto"/>
        <w:rPr>
          <w:rFonts w:eastAsiaTheme="minorHAnsi"/>
          <w:lang w:val="nb-NO"/>
        </w:rPr>
      </w:pPr>
      <w:hyperlink r:id="rId9" w:history="1">
        <w:r w:rsidRPr="00CC1D61">
          <w:rPr>
            <w:rStyle w:val="Hyperkobling"/>
            <w:rFonts w:eastAsiaTheme="minorHAnsi"/>
            <w:lang w:val="nb-NO"/>
          </w:rPr>
          <w:t>https://www.ka.no/sak/article/1647211</w:t>
        </w:r>
      </w:hyperlink>
    </w:p>
    <w:p w14:paraId="28CBA24A" w14:textId="77777777" w:rsidR="001E6E45" w:rsidRDefault="001E6E45" w:rsidP="001E6E45">
      <w:pPr>
        <w:pStyle w:val="Listeavsnitt"/>
        <w:spacing w:line="276" w:lineRule="auto"/>
        <w:rPr>
          <w:rFonts w:eastAsiaTheme="minorHAnsi"/>
          <w:lang w:val="nb-NO"/>
        </w:rPr>
      </w:pPr>
    </w:p>
    <w:p w14:paraId="065BD74E" w14:textId="1AD1C333" w:rsidR="00F73ED8" w:rsidRPr="00695FB4" w:rsidRDefault="00F73ED8" w:rsidP="00905855">
      <w:pPr>
        <w:pStyle w:val="Listeavsnitt"/>
        <w:numPr>
          <w:ilvl w:val="0"/>
          <w:numId w:val="20"/>
        </w:numPr>
        <w:spacing w:line="276" w:lineRule="auto"/>
        <w:rPr>
          <w:rFonts w:eastAsiaTheme="minorHAnsi"/>
          <w:lang w:val="nb-NO"/>
        </w:rPr>
      </w:pPr>
      <w:r w:rsidRPr="00695FB4">
        <w:rPr>
          <w:lang w:val="nb-NO"/>
        </w:rPr>
        <w:t>Årets fasteaksjon er vel gj</w:t>
      </w:r>
      <w:r w:rsidR="00275821" w:rsidRPr="00695FB4">
        <w:rPr>
          <w:rFonts w:eastAsiaTheme="minorHAnsi"/>
          <w:lang w:val="nb-NO"/>
        </w:rPr>
        <w:t xml:space="preserve">ennomført og </w:t>
      </w:r>
      <w:r w:rsidRPr="00695FB4">
        <w:rPr>
          <w:rFonts w:eastAsiaTheme="minorHAnsi"/>
          <w:lang w:val="nb-NO"/>
        </w:rPr>
        <w:t xml:space="preserve">totalt </w:t>
      </w:r>
      <w:r w:rsidR="00275821" w:rsidRPr="00695FB4">
        <w:rPr>
          <w:rFonts w:eastAsiaTheme="minorHAnsi"/>
          <w:lang w:val="nb-NO"/>
        </w:rPr>
        <w:t xml:space="preserve">kom </w:t>
      </w:r>
      <w:r w:rsidRPr="00695FB4">
        <w:rPr>
          <w:rFonts w:eastAsiaTheme="minorHAnsi"/>
          <w:lang w:val="nb-NO"/>
        </w:rPr>
        <w:t xml:space="preserve">det </w:t>
      </w:r>
      <w:r w:rsidR="00275821" w:rsidRPr="00695FB4">
        <w:rPr>
          <w:rFonts w:eastAsiaTheme="minorHAnsi"/>
          <w:lang w:val="nb-NO"/>
        </w:rPr>
        <w:t xml:space="preserve">inn kr </w:t>
      </w:r>
      <w:r w:rsidRPr="00695FB4">
        <w:rPr>
          <w:rFonts w:eastAsiaTheme="minorHAnsi"/>
          <w:lang w:val="nb-NO"/>
        </w:rPr>
        <w:t>26 891,- Nytt i år var at det ble arrangert sponsorløp for konfirmantene hvor de fikk inn kr 8 008,- til aksjonen.</w:t>
      </w:r>
    </w:p>
    <w:p w14:paraId="40247E88" w14:textId="596B007B" w:rsidR="0065777E" w:rsidRPr="00695FB4" w:rsidRDefault="00F73ED8" w:rsidP="00F73ED8">
      <w:pPr>
        <w:pStyle w:val="Listeavsnitt"/>
        <w:spacing w:line="276" w:lineRule="auto"/>
        <w:rPr>
          <w:rFonts w:eastAsiaTheme="minorHAnsi"/>
          <w:lang w:val="nb-NO"/>
        </w:rPr>
      </w:pPr>
      <w:r w:rsidRPr="00695FB4">
        <w:rPr>
          <w:rFonts w:eastAsiaTheme="minorHAnsi"/>
          <w:lang w:val="nb-NO"/>
        </w:rPr>
        <w:t>Selve bøsseinnsamlingen dr</w:t>
      </w:r>
      <w:r w:rsidR="00695FB4">
        <w:rPr>
          <w:rFonts w:eastAsiaTheme="minorHAnsi"/>
          <w:lang w:val="nb-NO"/>
        </w:rPr>
        <w:t>e</w:t>
      </w:r>
      <w:r w:rsidRPr="00695FB4">
        <w:rPr>
          <w:rFonts w:eastAsiaTheme="minorHAnsi"/>
          <w:lang w:val="nb-NO"/>
        </w:rPr>
        <w:t xml:space="preserve">ide seg </w:t>
      </w:r>
      <w:r w:rsidR="00695FB4">
        <w:rPr>
          <w:rFonts w:eastAsiaTheme="minorHAnsi"/>
          <w:lang w:val="nb-NO"/>
        </w:rPr>
        <w:t>i</w:t>
      </w:r>
      <w:r w:rsidRPr="00695FB4">
        <w:rPr>
          <w:rFonts w:eastAsiaTheme="minorHAnsi"/>
          <w:lang w:val="nb-NO"/>
        </w:rPr>
        <w:t xml:space="preserve"> hovedsak om området rundt sentrum</w:t>
      </w:r>
      <w:r w:rsidR="00695FB4" w:rsidRPr="00695FB4">
        <w:rPr>
          <w:rFonts w:eastAsiaTheme="minorHAnsi"/>
          <w:lang w:val="nb-NO"/>
        </w:rPr>
        <w:t xml:space="preserve">, det var ikke nok bøssebærere </w:t>
      </w:r>
      <w:r w:rsidR="00695FB4">
        <w:rPr>
          <w:rFonts w:eastAsiaTheme="minorHAnsi"/>
          <w:lang w:val="nb-NO"/>
        </w:rPr>
        <w:t>til</w:t>
      </w:r>
      <w:r w:rsidR="00695FB4" w:rsidRPr="00695FB4">
        <w:rPr>
          <w:rFonts w:eastAsiaTheme="minorHAnsi"/>
          <w:lang w:val="nb-NO"/>
        </w:rPr>
        <w:t xml:space="preserve"> å rekke over hele kommunen.</w:t>
      </w:r>
      <w:r w:rsidRPr="00695FB4">
        <w:rPr>
          <w:rFonts w:eastAsiaTheme="minorHAnsi"/>
          <w:lang w:val="nb-NO"/>
        </w:rPr>
        <w:t xml:space="preserve"> </w:t>
      </w:r>
    </w:p>
    <w:p w14:paraId="4C3ABFA3" w14:textId="77777777" w:rsidR="00370E78" w:rsidRDefault="00370E78">
      <w:pPr>
        <w:rPr>
          <w:b/>
          <w:u w:val="single"/>
          <w:lang w:val="nb-NO"/>
        </w:rPr>
      </w:pPr>
      <w:r>
        <w:rPr>
          <w:b/>
          <w:u w:val="single"/>
          <w:lang w:val="nb-NO"/>
        </w:rPr>
        <w:br w:type="page"/>
      </w:r>
    </w:p>
    <w:p w14:paraId="4E560B7D" w14:textId="378A35B2" w:rsidR="006A3D15" w:rsidRPr="00C03928" w:rsidRDefault="006A3D15" w:rsidP="006A3D15">
      <w:pPr>
        <w:spacing w:line="276" w:lineRule="auto"/>
        <w:rPr>
          <w:b/>
          <w:u w:val="single"/>
          <w:lang w:val="nb-NO"/>
        </w:rPr>
      </w:pPr>
      <w:r w:rsidRPr="00C03928">
        <w:rPr>
          <w:b/>
          <w:u w:val="single"/>
          <w:lang w:val="nb-NO"/>
        </w:rPr>
        <w:lastRenderedPageBreak/>
        <w:t>Forslag til vedtak:</w:t>
      </w:r>
    </w:p>
    <w:p w14:paraId="5603A03D" w14:textId="77777777" w:rsidR="006A3D15" w:rsidRDefault="006A3D15" w:rsidP="006A3D15">
      <w:pPr>
        <w:spacing w:line="276" w:lineRule="auto"/>
        <w:rPr>
          <w:lang w:val="nb-NO"/>
        </w:rPr>
      </w:pPr>
      <w:r w:rsidRPr="00C03928">
        <w:rPr>
          <w:lang w:val="nb-NO"/>
        </w:rPr>
        <w:t>De fremlagte referatene tas til orientering.</w:t>
      </w:r>
    </w:p>
    <w:p w14:paraId="6427183A" w14:textId="77777777" w:rsidR="0082608B" w:rsidRDefault="0082608B" w:rsidP="006A3D15">
      <w:pPr>
        <w:spacing w:line="276" w:lineRule="auto"/>
        <w:rPr>
          <w:lang w:val="nb-NO"/>
        </w:rPr>
      </w:pPr>
    </w:p>
    <w:p w14:paraId="601609FA" w14:textId="4889985B" w:rsidR="001503CC" w:rsidRDefault="001503CC" w:rsidP="000B5A1F">
      <w:pPr>
        <w:spacing w:line="276" w:lineRule="auto"/>
        <w:rPr>
          <w:bCs/>
          <w:lang w:val="nb-NO"/>
        </w:rPr>
      </w:pPr>
    </w:p>
    <w:p w14:paraId="6D7D8778" w14:textId="03C300A9" w:rsidR="00275821" w:rsidRDefault="00275821" w:rsidP="00275821">
      <w:pPr>
        <w:spacing w:line="276" w:lineRule="auto"/>
        <w:rPr>
          <w:b/>
        </w:rPr>
      </w:pPr>
      <w:r>
        <w:rPr>
          <w:b/>
          <w:lang w:val="nb-NO"/>
        </w:rPr>
        <w:t>FR Sak 15/22</w:t>
      </w:r>
      <w:r>
        <w:rPr>
          <w:b/>
          <w:lang w:val="nb-NO"/>
        </w:rPr>
        <w:tab/>
      </w:r>
      <w:r>
        <w:rPr>
          <w:b/>
          <w:lang w:val="nb-NO"/>
        </w:rPr>
        <w:tab/>
      </w:r>
      <w:proofErr w:type="spellStart"/>
      <w:r>
        <w:rPr>
          <w:b/>
        </w:rPr>
        <w:t>Regnskap</w:t>
      </w:r>
      <w:proofErr w:type="spellEnd"/>
      <w:r>
        <w:rPr>
          <w:b/>
        </w:rPr>
        <w:t xml:space="preserve"> 2021</w:t>
      </w:r>
    </w:p>
    <w:p w14:paraId="6AFCF363" w14:textId="05120C50" w:rsidR="00275821" w:rsidRDefault="00275821" w:rsidP="00275821">
      <w:pPr>
        <w:spacing w:line="276" w:lineRule="auto"/>
        <w:rPr>
          <w:b/>
        </w:rPr>
      </w:pPr>
    </w:p>
    <w:p w14:paraId="38C7E816" w14:textId="7C39E27F" w:rsidR="00C60F27" w:rsidRDefault="00C60F27" w:rsidP="00275821">
      <w:pPr>
        <w:spacing w:line="276" w:lineRule="auto"/>
        <w:rPr>
          <w:bCs/>
          <w:lang w:val="nb-NO"/>
        </w:rPr>
      </w:pPr>
      <w:r>
        <w:rPr>
          <w:bCs/>
          <w:lang w:val="nb-NO"/>
        </w:rPr>
        <w:t xml:space="preserve">Vedlagt følger regnskapet for 2021. </w:t>
      </w:r>
    </w:p>
    <w:p w14:paraId="53B31A65" w14:textId="77777777" w:rsidR="00C60F27" w:rsidRDefault="00C60F27" w:rsidP="00275821">
      <w:pPr>
        <w:spacing w:line="276" w:lineRule="auto"/>
        <w:rPr>
          <w:bCs/>
          <w:lang w:val="nb-NO"/>
        </w:rPr>
      </w:pPr>
    </w:p>
    <w:p w14:paraId="364A325A" w14:textId="3635609B" w:rsidR="00B8482C" w:rsidRDefault="00B8482C" w:rsidP="00275821">
      <w:pPr>
        <w:spacing w:line="276" w:lineRule="auto"/>
        <w:rPr>
          <w:bCs/>
          <w:lang w:val="nb-NO"/>
        </w:rPr>
      </w:pPr>
      <w:r>
        <w:rPr>
          <w:bCs/>
          <w:lang w:val="nb-NO"/>
        </w:rPr>
        <w:t xml:space="preserve">Regnskapet er avsluttet med et </w:t>
      </w:r>
      <w:proofErr w:type="spellStart"/>
      <w:r>
        <w:rPr>
          <w:bCs/>
          <w:lang w:val="nb-NO"/>
        </w:rPr>
        <w:t>mindreforbruk</w:t>
      </w:r>
      <w:proofErr w:type="spellEnd"/>
      <w:r>
        <w:rPr>
          <w:bCs/>
          <w:lang w:val="nb-NO"/>
        </w:rPr>
        <w:t xml:space="preserve"> på kr </w:t>
      </w:r>
      <w:r w:rsidR="00695FB4">
        <w:rPr>
          <w:bCs/>
          <w:lang w:val="nb-NO"/>
        </w:rPr>
        <w:t>97 890,-</w:t>
      </w:r>
      <w:r w:rsidR="00C60F27">
        <w:rPr>
          <w:bCs/>
          <w:lang w:val="nb-NO"/>
        </w:rPr>
        <w:t xml:space="preserve"> Dette skyldes i hovedsak lavere pensjon enn budsjettert og pengene er satt på disposisjonsfond.</w:t>
      </w:r>
    </w:p>
    <w:p w14:paraId="37CD926D" w14:textId="77777777" w:rsidR="00B8482C" w:rsidRDefault="00B8482C" w:rsidP="00275821">
      <w:pPr>
        <w:spacing w:line="276" w:lineRule="auto"/>
        <w:rPr>
          <w:bCs/>
          <w:lang w:val="nb-NO"/>
        </w:rPr>
      </w:pPr>
    </w:p>
    <w:p w14:paraId="206F098B" w14:textId="1BC350F1" w:rsidR="00275821" w:rsidRPr="00752CD7" w:rsidRDefault="00752CD7" w:rsidP="00275821">
      <w:pPr>
        <w:spacing w:line="276" w:lineRule="auto"/>
        <w:rPr>
          <w:b/>
          <w:u w:val="single"/>
          <w:lang w:val="nb-NO"/>
        </w:rPr>
      </w:pPr>
      <w:r w:rsidRPr="00752CD7">
        <w:rPr>
          <w:b/>
          <w:u w:val="single"/>
          <w:lang w:val="nb-NO"/>
        </w:rPr>
        <w:t>Forslag til vedtak:</w:t>
      </w:r>
    </w:p>
    <w:p w14:paraId="2DA405FD" w14:textId="49F92CFA" w:rsidR="00370E78" w:rsidRDefault="00370E78" w:rsidP="00370E78">
      <w:pPr>
        <w:pStyle w:val="Brdtekst"/>
        <w:spacing w:line="240" w:lineRule="auto"/>
        <w:rPr>
          <w:bCs/>
        </w:rPr>
      </w:pPr>
      <w:r w:rsidRPr="003E49A7">
        <w:rPr>
          <w:bCs/>
        </w:rPr>
        <w:t>Salangen menighets/fellesråd godkjenner det fremlagte årsregnskapet for 202</w:t>
      </w:r>
      <w:r>
        <w:rPr>
          <w:bCs/>
        </w:rPr>
        <w:t>1</w:t>
      </w:r>
      <w:r w:rsidRPr="003E49A7">
        <w:rPr>
          <w:bCs/>
        </w:rPr>
        <w:t xml:space="preserve"> med et </w:t>
      </w:r>
      <w:proofErr w:type="spellStart"/>
      <w:r w:rsidRPr="003E49A7">
        <w:rPr>
          <w:bCs/>
        </w:rPr>
        <w:t>mindreforbruk</w:t>
      </w:r>
      <w:proofErr w:type="spellEnd"/>
      <w:r w:rsidRPr="003E49A7">
        <w:rPr>
          <w:bCs/>
        </w:rPr>
        <w:t xml:space="preserve"> på kr </w:t>
      </w:r>
      <w:r>
        <w:rPr>
          <w:bCs/>
        </w:rPr>
        <w:t>97 890</w:t>
      </w:r>
      <w:r w:rsidRPr="003E49A7">
        <w:rPr>
          <w:bCs/>
        </w:rPr>
        <w:t>,-</w:t>
      </w:r>
    </w:p>
    <w:p w14:paraId="71311EC8" w14:textId="2EF9E46B" w:rsidR="00370E78" w:rsidRDefault="00370E78" w:rsidP="000B5A1F">
      <w:pPr>
        <w:spacing w:line="276" w:lineRule="auto"/>
        <w:rPr>
          <w:bCs/>
          <w:lang w:val="nb-NO"/>
        </w:rPr>
      </w:pPr>
    </w:p>
    <w:p w14:paraId="43BCAAF2" w14:textId="77777777" w:rsidR="00062BE9" w:rsidRDefault="00062BE9" w:rsidP="000B5A1F">
      <w:pPr>
        <w:spacing w:line="276" w:lineRule="auto"/>
        <w:rPr>
          <w:bCs/>
          <w:lang w:val="nb-NO"/>
        </w:rPr>
      </w:pPr>
    </w:p>
    <w:p w14:paraId="6DD57039" w14:textId="45456A88" w:rsidR="000A5FE3" w:rsidRDefault="000A5FE3" w:rsidP="000B5A1F">
      <w:pPr>
        <w:spacing w:line="276" w:lineRule="auto"/>
        <w:rPr>
          <w:bCs/>
          <w:lang w:val="nb-NO"/>
        </w:rPr>
      </w:pPr>
    </w:p>
    <w:p w14:paraId="49455CB0" w14:textId="02DDE08A" w:rsidR="00695FB4" w:rsidRDefault="00695FB4" w:rsidP="00695FB4">
      <w:pPr>
        <w:pStyle w:val="Brdtekst"/>
        <w:spacing w:line="276" w:lineRule="auto"/>
        <w:rPr>
          <w:b/>
        </w:rPr>
      </w:pPr>
      <w:r w:rsidRPr="00E9627C">
        <w:rPr>
          <w:b/>
        </w:rPr>
        <w:t>FR Sak</w:t>
      </w:r>
      <w:r>
        <w:rPr>
          <w:b/>
        </w:rPr>
        <w:t xml:space="preserve"> 16/22</w:t>
      </w:r>
      <w:r w:rsidRPr="00E9627C">
        <w:rPr>
          <w:b/>
        </w:rPr>
        <w:t xml:space="preserve"> </w:t>
      </w:r>
      <w:r>
        <w:rPr>
          <w:b/>
        </w:rPr>
        <w:tab/>
      </w:r>
      <w:r>
        <w:rPr>
          <w:b/>
        </w:rPr>
        <w:tab/>
        <w:t>Male resten av kirka</w:t>
      </w:r>
    </w:p>
    <w:p w14:paraId="14FBB4A6" w14:textId="773F3C3F" w:rsidR="00695FB4" w:rsidRDefault="00695FB4" w:rsidP="00695FB4">
      <w:pPr>
        <w:pStyle w:val="Brdtekst"/>
        <w:spacing w:line="276" w:lineRule="auto"/>
        <w:rPr>
          <w:b/>
        </w:rPr>
      </w:pPr>
    </w:p>
    <w:p w14:paraId="4FF73D63" w14:textId="5D7D5DC0" w:rsidR="00370E78" w:rsidRDefault="00370E78" w:rsidP="00695FB4">
      <w:pPr>
        <w:pStyle w:val="Brdtekst"/>
        <w:spacing w:line="276" w:lineRule="auto"/>
        <w:rPr>
          <w:bCs/>
        </w:rPr>
      </w:pPr>
      <w:r>
        <w:rPr>
          <w:bCs/>
        </w:rPr>
        <w:t>I 2021 ble kirketårnet og langsiden frem til hovedinngangen malt</w:t>
      </w:r>
      <w:r w:rsidR="006E5C0E">
        <w:rPr>
          <w:bCs/>
        </w:rPr>
        <w:t>. Det var mye maling igjen, og langveggen mot veien skulle også males. Dessverre var det mye dårlig vær, og det ble ikke utført. Regner med at dette skal gjøres nå til våren.</w:t>
      </w:r>
    </w:p>
    <w:p w14:paraId="2D826FEF" w14:textId="000CEDDC" w:rsidR="006E5C0E" w:rsidRDefault="006E5C0E" w:rsidP="00695FB4">
      <w:pPr>
        <w:pStyle w:val="Brdtekst"/>
        <w:spacing w:line="276" w:lineRule="auto"/>
        <w:rPr>
          <w:bCs/>
        </w:rPr>
      </w:pPr>
    </w:p>
    <w:p w14:paraId="0B0DAFB9" w14:textId="035C7D71" w:rsidR="006E5C0E" w:rsidRDefault="006E5C0E" w:rsidP="00695FB4">
      <w:pPr>
        <w:pStyle w:val="Brdtekst"/>
        <w:spacing w:line="276" w:lineRule="auto"/>
        <w:rPr>
          <w:bCs/>
        </w:rPr>
      </w:pPr>
      <w:r>
        <w:rPr>
          <w:bCs/>
        </w:rPr>
        <w:t xml:space="preserve">Da er det ikke så mye som gjenstår, og </w:t>
      </w:r>
      <w:r w:rsidR="00C471C4">
        <w:rPr>
          <w:bCs/>
        </w:rPr>
        <w:t xml:space="preserve">spørsmålet er om vi skal </w:t>
      </w:r>
      <w:r>
        <w:rPr>
          <w:bCs/>
        </w:rPr>
        <w:t xml:space="preserve">innhente tilbud for å få malt resten av kirka også. </w:t>
      </w:r>
    </w:p>
    <w:p w14:paraId="3416DB7E" w14:textId="6BEF4F2E" w:rsidR="00370E78" w:rsidRDefault="00370E78" w:rsidP="00695FB4">
      <w:pPr>
        <w:pStyle w:val="Brdtekst"/>
        <w:spacing w:line="276" w:lineRule="auto"/>
        <w:rPr>
          <w:bCs/>
        </w:rPr>
      </w:pPr>
    </w:p>
    <w:p w14:paraId="56BD92D1" w14:textId="77777777" w:rsidR="00370E78" w:rsidRPr="00370E78" w:rsidRDefault="00370E78" w:rsidP="00695FB4">
      <w:pPr>
        <w:pStyle w:val="Brdtekst"/>
        <w:spacing w:line="276" w:lineRule="auto"/>
        <w:rPr>
          <w:bCs/>
        </w:rPr>
      </w:pPr>
    </w:p>
    <w:p w14:paraId="273E4447" w14:textId="77777777" w:rsidR="00695FB4" w:rsidRDefault="00695FB4" w:rsidP="00695FB4">
      <w:pPr>
        <w:pStyle w:val="Brdtekst"/>
        <w:spacing w:line="276" w:lineRule="auto"/>
        <w:rPr>
          <w:b/>
        </w:rPr>
      </w:pPr>
    </w:p>
    <w:p w14:paraId="0501B3DE" w14:textId="61946227" w:rsidR="00695FB4" w:rsidRDefault="00695FB4" w:rsidP="00695FB4">
      <w:pPr>
        <w:pStyle w:val="Brdtekst"/>
        <w:spacing w:line="276" w:lineRule="auto"/>
        <w:rPr>
          <w:b/>
        </w:rPr>
      </w:pPr>
      <w:r>
        <w:rPr>
          <w:b/>
        </w:rPr>
        <w:t>FR Sak 17/22</w:t>
      </w:r>
      <w:r>
        <w:rPr>
          <w:b/>
        </w:rPr>
        <w:tab/>
      </w:r>
      <w:r>
        <w:rPr>
          <w:b/>
        </w:rPr>
        <w:tab/>
        <w:t>Nødlys</w:t>
      </w:r>
    </w:p>
    <w:p w14:paraId="148650BB" w14:textId="7FD3D23F" w:rsidR="00455EDF" w:rsidRDefault="00455EDF" w:rsidP="00695FB4">
      <w:pPr>
        <w:pStyle w:val="Brdtekst"/>
        <w:spacing w:line="276" w:lineRule="auto"/>
        <w:rPr>
          <w:b/>
        </w:rPr>
      </w:pPr>
    </w:p>
    <w:p w14:paraId="7C35C38D" w14:textId="58AA796C" w:rsidR="00455EDF" w:rsidRDefault="00455EDF" w:rsidP="00695FB4">
      <w:pPr>
        <w:pStyle w:val="Brdtekst"/>
        <w:spacing w:line="276" w:lineRule="auto"/>
        <w:rPr>
          <w:bCs/>
        </w:rPr>
      </w:pPr>
      <w:r>
        <w:rPr>
          <w:bCs/>
        </w:rPr>
        <w:t xml:space="preserve">Nødlysene (de grønne boksene over dørene og hvite i taket) i kirka er delvis defekt, og må byttes. </w:t>
      </w:r>
    </w:p>
    <w:p w14:paraId="3888E08F" w14:textId="761B91AE" w:rsidR="00455EDF" w:rsidRDefault="00455EDF" w:rsidP="00695FB4">
      <w:pPr>
        <w:pStyle w:val="Brdtekst"/>
        <w:spacing w:line="276" w:lineRule="auto"/>
        <w:rPr>
          <w:bCs/>
        </w:rPr>
      </w:pPr>
    </w:p>
    <w:p w14:paraId="1AB0C835" w14:textId="07B13285" w:rsidR="00455EDF" w:rsidRDefault="00455EDF" w:rsidP="00695FB4">
      <w:pPr>
        <w:pStyle w:val="Brdtekst"/>
        <w:spacing w:line="276" w:lineRule="auto"/>
        <w:rPr>
          <w:bCs/>
        </w:rPr>
      </w:pPr>
      <w:r>
        <w:rPr>
          <w:bCs/>
        </w:rPr>
        <w:t xml:space="preserve">Vi har fått tilbud fra Lavangen elektro på nye nødlys type </w:t>
      </w:r>
      <w:proofErr w:type="spellStart"/>
      <w:r>
        <w:rPr>
          <w:bCs/>
        </w:rPr>
        <w:t>SolidLED</w:t>
      </w:r>
      <w:proofErr w:type="spellEnd"/>
      <w:r>
        <w:rPr>
          <w:bCs/>
        </w:rPr>
        <w:t xml:space="preserve">. Disse kan brukes som både markeringslys og </w:t>
      </w:r>
      <w:proofErr w:type="spellStart"/>
      <w:r>
        <w:rPr>
          <w:bCs/>
        </w:rPr>
        <w:t>ledelys</w:t>
      </w:r>
      <w:proofErr w:type="spellEnd"/>
      <w:r>
        <w:rPr>
          <w:bCs/>
        </w:rPr>
        <w:t xml:space="preserve">, I dag her vi separate markerings- og </w:t>
      </w:r>
      <w:proofErr w:type="spellStart"/>
      <w:r>
        <w:rPr>
          <w:bCs/>
        </w:rPr>
        <w:t>ledelys</w:t>
      </w:r>
      <w:proofErr w:type="spellEnd"/>
      <w:r>
        <w:rPr>
          <w:bCs/>
        </w:rPr>
        <w:t>.</w:t>
      </w:r>
    </w:p>
    <w:p w14:paraId="33EBD72F" w14:textId="79AAE8C2" w:rsidR="00455EDF" w:rsidRDefault="00455EDF" w:rsidP="00695FB4">
      <w:pPr>
        <w:pStyle w:val="Brdtekst"/>
        <w:spacing w:line="276" w:lineRule="auto"/>
        <w:rPr>
          <w:bCs/>
        </w:rPr>
      </w:pPr>
    </w:p>
    <w:p w14:paraId="2CB04DA5" w14:textId="3BE848AD" w:rsidR="00455EDF" w:rsidRPr="00455EDF" w:rsidRDefault="00455EDF" w:rsidP="00695FB4">
      <w:pPr>
        <w:pStyle w:val="Brdtekst"/>
        <w:spacing w:line="276" w:lineRule="auto"/>
        <w:rPr>
          <w:bCs/>
        </w:rPr>
      </w:pPr>
      <w:r w:rsidRPr="00455EDF">
        <w:rPr>
          <w:bCs/>
          <w:noProof/>
        </w:rPr>
        <mc:AlternateContent>
          <mc:Choice Requires="wps">
            <w:drawing>
              <wp:anchor distT="45720" distB="45720" distL="114300" distR="114300" simplePos="0" relativeHeight="251659264" behindDoc="0" locked="0" layoutInCell="1" allowOverlap="1" wp14:anchorId="5938F428" wp14:editId="73D69C15">
                <wp:simplePos x="0" y="0"/>
                <wp:positionH relativeFrom="margin">
                  <wp:align>right</wp:align>
                </wp:positionH>
                <wp:positionV relativeFrom="paragraph">
                  <wp:posOffset>194310</wp:posOffset>
                </wp:positionV>
                <wp:extent cx="4000500" cy="13335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333500"/>
                        </a:xfrm>
                        <a:prstGeom prst="rect">
                          <a:avLst/>
                        </a:prstGeom>
                        <a:solidFill>
                          <a:srgbClr val="FFFFFF"/>
                        </a:solidFill>
                        <a:ln w="9525">
                          <a:solidFill>
                            <a:srgbClr val="000000"/>
                          </a:solidFill>
                          <a:miter lim="800000"/>
                          <a:headEnd/>
                          <a:tailEnd/>
                        </a:ln>
                      </wps:spPr>
                      <wps:txbx>
                        <w:txbxContent>
                          <w:p w14:paraId="49300E24" w14:textId="0CDC1339" w:rsidR="0030592C" w:rsidRPr="0030592C" w:rsidRDefault="00455EDF">
                            <w:pPr>
                              <w:rPr>
                                <w:lang w:val="nb-NO"/>
                              </w:rPr>
                            </w:pPr>
                            <w:r w:rsidRPr="0030592C">
                              <w:rPr>
                                <w:lang w:val="nb-NO"/>
                              </w:rPr>
                              <w:t>Denne typen er b</w:t>
                            </w:r>
                            <w:r w:rsidR="0030592C">
                              <w:rPr>
                                <w:lang w:val="nb-NO"/>
                              </w:rPr>
                              <w:t>å</w:t>
                            </w:r>
                            <w:r w:rsidRPr="0030592C">
                              <w:rPr>
                                <w:lang w:val="nb-NO"/>
                              </w:rPr>
                              <w:t>de større og lyser sterkere</w:t>
                            </w:r>
                            <w:r w:rsidR="0030592C">
                              <w:rPr>
                                <w:lang w:val="nb-NO"/>
                              </w:rPr>
                              <w:t xml:space="preserve"> enn de vi har i dag</w:t>
                            </w:r>
                            <w:r w:rsidRPr="0030592C">
                              <w:rPr>
                                <w:lang w:val="nb-NO"/>
                              </w:rPr>
                              <w:t>, men da blir den til gjengjeld godt synlig. Dersom det skulle bli behov for å rømme ut av kirka, ønsker vi at alle finner utgangen</w:t>
                            </w:r>
                            <w:r w:rsidR="0030592C">
                              <w:rPr>
                                <w:lang w:val="nb-NO"/>
                              </w:rPr>
                              <w:t>e</w:t>
                            </w:r>
                            <w:r w:rsidRPr="0030592C">
                              <w:rPr>
                                <w:lang w:val="nb-NO"/>
                              </w:rPr>
                              <w:t xml:space="preserve"> så raskt som mulig</w:t>
                            </w:r>
                            <w:r w:rsidR="0030592C" w:rsidRPr="0030592C">
                              <w:rPr>
                                <w:lang w:val="nb-NO"/>
                              </w:rPr>
                              <w:t>. Da vil ingen angre på at nødlysene b</w:t>
                            </w:r>
                            <w:r w:rsidR="0030592C">
                              <w:rPr>
                                <w:lang w:val="nb-NO"/>
                              </w:rPr>
                              <w:t>å</w:t>
                            </w:r>
                            <w:r w:rsidR="0030592C" w:rsidRPr="0030592C">
                              <w:rPr>
                                <w:lang w:val="nb-NO"/>
                              </w:rPr>
                              <w:t>de viser og lyser godt.</w:t>
                            </w:r>
                            <w:r w:rsidR="0030592C">
                              <w:rPr>
                                <w:lang w:val="nb-NO"/>
                              </w:rPr>
                              <w:t xml:space="preserve"> </w:t>
                            </w:r>
                            <w:r w:rsidR="0030592C" w:rsidRPr="0030592C">
                              <w:rPr>
                                <w:lang w:val="nb-NO"/>
                              </w:rPr>
                              <w:t>Dagens nødlys er det ikke sikkert alle har lagt merke til en gang.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8F428" id="_x0000_t202" coordsize="21600,21600" o:spt="202" path="m,l,21600r21600,l21600,xe">
                <v:stroke joinstyle="miter"/>
                <v:path gradientshapeok="t" o:connecttype="rect"/>
              </v:shapetype>
              <v:shape id="Tekstboks 2" o:spid="_x0000_s1026" type="#_x0000_t202" style="position:absolute;margin-left:263.8pt;margin-top:15.3pt;width:315pt;height: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">
                <v:textbox>
                  <w:txbxContent>
                    <w:p w14:paraId="49300E24" w14:textId="0CDC1339" w:rsidR="0030592C" w:rsidRPr="0030592C" w:rsidRDefault="00455EDF">
                      <w:pPr>
                        <w:rPr>
                          <w:lang w:val="nb-NO"/>
                        </w:rPr>
                      </w:pPr>
                      <w:r w:rsidRPr="0030592C">
                        <w:rPr>
                          <w:lang w:val="nb-NO"/>
                        </w:rPr>
                        <w:t>Denne typen er b</w:t>
                      </w:r>
                      <w:r w:rsidR="0030592C">
                        <w:rPr>
                          <w:lang w:val="nb-NO"/>
                        </w:rPr>
                        <w:t>å</w:t>
                      </w:r>
                      <w:r w:rsidRPr="0030592C">
                        <w:rPr>
                          <w:lang w:val="nb-NO"/>
                        </w:rPr>
                        <w:t>de større og lyser sterkere</w:t>
                      </w:r>
                      <w:r w:rsidR="0030592C">
                        <w:rPr>
                          <w:lang w:val="nb-NO"/>
                        </w:rPr>
                        <w:t xml:space="preserve"> enn de vi har i dag</w:t>
                      </w:r>
                      <w:r w:rsidRPr="0030592C">
                        <w:rPr>
                          <w:lang w:val="nb-NO"/>
                        </w:rPr>
                        <w:t>, men da blir den til gjengjeld godt synlig. Dersom det skulle bli behov for å rømme ut av kirka, ønsker vi at alle finner utgangen</w:t>
                      </w:r>
                      <w:r w:rsidR="0030592C">
                        <w:rPr>
                          <w:lang w:val="nb-NO"/>
                        </w:rPr>
                        <w:t>e</w:t>
                      </w:r>
                      <w:r w:rsidRPr="0030592C">
                        <w:rPr>
                          <w:lang w:val="nb-NO"/>
                        </w:rPr>
                        <w:t xml:space="preserve"> så raskt som mulig</w:t>
                      </w:r>
                      <w:r w:rsidR="0030592C" w:rsidRPr="0030592C">
                        <w:rPr>
                          <w:lang w:val="nb-NO"/>
                        </w:rPr>
                        <w:t>. Da vil ingen angre på at nødlysene b</w:t>
                      </w:r>
                      <w:r w:rsidR="0030592C">
                        <w:rPr>
                          <w:lang w:val="nb-NO"/>
                        </w:rPr>
                        <w:t>å</w:t>
                      </w:r>
                      <w:r w:rsidR="0030592C" w:rsidRPr="0030592C">
                        <w:rPr>
                          <w:lang w:val="nb-NO"/>
                        </w:rPr>
                        <w:t>de viser og lyser godt.</w:t>
                      </w:r>
                      <w:r w:rsidR="0030592C">
                        <w:rPr>
                          <w:lang w:val="nb-NO"/>
                        </w:rPr>
                        <w:t xml:space="preserve"> </w:t>
                      </w:r>
                      <w:r w:rsidR="0030592C" w:rsidRPr="0030592C">
                        <w:rPr>
                          <w:lang w:val="nb-NO"/>
                        </w:rPr>
                        <w:t>Dagens nødlys er det ikke sikkert alle har lagt merke til en gang.</w:t>
                      </w:r>
                    </w:p>
                  </w:txbxContent>
                </v:textbox>
                <w10:wrap type="square" anchorx="margin"/>
              </v:shape>
            </w:pict>
          </mc:Fallback>
        </mc:AlternateContent>
      </w:r>
      <w:r>
        <w:rPr>
          <w:noProof/>
        </w:rPr>
        <w:drawing>
          <wp:inline distT="0" distB="0" distL="0" distR="0" wp14:anchorId="47A13FD3" wp14:editId="62AE6FE5">
            <wp:extent cx="1590675" cy="1590675"/>
            <wp:effectExtent l="0" t="0" r="9525" b="9525"/>
            <wp:docPr id="2" name="Bilde 2" descr="Nødlys SolidLED Selv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ødlys SolidLED Selvt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7011D21F" w14:textId="6F786622" w:rsidR="0030592C" w:rsidRDefault="0030592C" w:rsidP="00695FB4">
      <w:pPr>
        <w:pStyle w:val="Brdtekst"/>
        <w:spacing w:line="276" w:lineRule="auto"/>
        <w:rPr>
          <w:bCs/>
        </w:rPr>
      </w:pPr>
      <w:r>
        <w:rPr>
          <w:bCs/>
        </w:rPr>
        <w:lastRenderedPageBreak/>
        <w:t xml:space="preserve">Mer info om nødlys </w:t>
      </w:r>
      <w:proofErr w:type="spellStart"/>
      <w:r>
        <w:rPr>
          <w:bCs/>
        </w:rPr>
        <w:t>SolidLED</w:t>
      </w:r>
      <w:proofErr w:type="spellEnd"/>
      <w:r>
        <w:rPr>
          <w:bCs/>
        </w:rPr>
        <w:t xml:space="preserve"> finnes her:</w:t>
      </w:r>
    </w:p>
    <w:p w14:paraId="12166AE7" w14:textId="4FAA8088" w:rsidR="0030592C" w:rsidRDefault="0030592C" w:rsidP="00695FB4">
      <w:pPr>
        <w:pStyle w:val="Brdtekst"/>
        <w:spacing w:line="276" w:lineRule="auto"/>
        <w:rPr>
          <w:bCs/>
        </w:rPr>
      </w:pPr>
      <w:hyperlink r:id="rId11" w:history="1">
        <w:r w:rsidRPr="00A43982">
          <w:rPr>
            <w:rStyle w:val="Hyperkobling"/>
            <w:bCs/>
          </w:rPr>
          <w:t>https://www.ledonline.no/nodlys-solidled-selvtest.html?gclid=EAIaIQobChMImJWao5Cl9wIViuN3Ch0yeA_0EAQYAiABEgJs7_D_BwE</w:t>
        </w:r>
      </w:hyperlink>
    </w:p>
    <w:p w14:paraId="1C1BA567" w14:textId="77777777" w:rsidR="0030592C" w:rsidRDefault="0030592C" w:rsidP="00695FB4">
      <w:pPr>
        <w:pStyle w:val="Brdtekst"/>
        <w:spacing w:line="276" w:lineRule="auto"/>
        <w:rPr>
          <w:bCs/>
        </w:rPr>
      </w:pPr>
    </w:p>
    <w:p w14:paraId="715D09E4" w14:textId="46916F31" w:rsidR="0030592C" w:rsidRPr="0030592C" w:rsidRDefault="0030592C" w:rsidP="00695FB4">
      <w:pPr>
        <w:pStyle w:val="Brdtekst"/>
        <w:spacing w:line="276" w:lineRule="auto"/>
        <w:rPr>
          <w:bCs/>
        </w:rPr>
      </w:pPr>
      <w:r w:rsidRPr="0030592C">
        <w:rPr>
          <w:bCs/>
        </w:rPr>
        <w:t>Pris</w:t>
      </w:r>
      <w:r>
        <w:rPr>
          <w:bCs/>
        </w:rPr>
        <w:t xml:space="preserve"> eks </w:t>
      </w:r>
      <w:proofErr w:type="spellStart"/>
      <w:r>
        <w:rPr>
          <w:bCs/>
        </w:rPr>
        <w:t>mva</w:t>
      </w:r>
      <w:proofErr w:type="spellEnd"/>
      <w:r>
        <w:rPr>
          <w:bCs/>
        </w:rPr>
        <w:t xml:space="preserve"> fra Lavangen elektro:</w:t>
      </w:r>
    </w:p>
    <w:p w14:paraId="2DCAB0B7" w14:textId="44B1FF6E" w:rsidR="0030592C" w:rsidRPr="0030592C" w:rsidRDefault="0030592C" w:rsidP="00695FB4">
      <w:pPr>
        <w:pStyle w:val="Brdtekst"/>
        <w:spacing w:line="276" w:lineRule="auto"/>
        <w:rPr>
          <w:bCs/>
        </w:rPr>
      </w:pPr>
      <w:r w:rsidRPr="0030592C">
        <w:rPr>
          <w:bCs/>
        </w:rPr>
        <w:t>Demontering/omkobling av gammelt nødlyssentral kr 1800,-</w:t>
      </w:r>
    </w:p>
    <w:p w14:paraId="7BA0ECF5" w14:textId="3532436E" w:rsidR="0030592C" w:rsidRDefault="0030592C" w:rsidP="00695FB4">
      <w:pPr>
        <w:pStyle w:val="Brdtekst"/>
        <w:spacing w:line="276" w:lineRule="auto"/>
        <w:rPr>
          <w:bCs/>
        </w:rPr>
      </w:pPr>
      <w:r w:rsidRPr="0030592C">
        <w:rPr>
          <w:bCs/>
        </w:rPr>
        <w:t>Utskifting pr armatur kr 980,-</w:t>
      </w:r>
    </w:p>
    <w:p w14:paraId="6451A575" w14:textId="2B4552D2" w:rsidR="0030592C" w:rsidRDefault="0030592C" w:rsidP="00695FB4">
      <w:pPr>
        <w:pStyle w:val="Brdtekst"/>
        <w:spacing w:line="276" w:lineRule="auto"/>
        <w:rPr>
          <w:bCs/>
        </w:rPr>
      </w:pPr>
    </w:p>
    <w:p w14:paraId="1D87098C" w14:textId="7F29CBC7" w:rsidR="0030592C" w:rsidRDefault="009704BB" w:rsidP="00695FB4">
      <w:pPr>
        <w:pStyle w:val="Brdtekst"/>
        <w:spacing w:line="276" w:lineRule="auto"/>
        <w:rPr>
          <w:b/>
          <w:u w:val="single"/>
        </w:rPr>
      </w:pPr>
      <w:r w:rsidRPr="009704BB">
        <w:rPr>
          <w:b/>
          <w:u w:val="single"/>
        </w:rPr>
        <w:t>Forslag til vedtak:</w:t>
      </w:r>
    </w:p>
    <w:p w14:paraId="017B8D9A" w14:textId="15C9F844" w:rsidR="009704BB" w:rsidRDefault="009704BB" w:rsidP="00695FB4">
      <w:pPr>
        <w:pStyle w:val="Brdtekst"/>
        <w:spacing w:line="276" w:lineRule="auto"/>
        <w:rPr>
          <w:bCs/>
        </w:rPr>
      </w:pPr>
      <w:r>
        <w:rPr>
          <w:bCs/>
        </w:rPr>
        <w:t xml:space="preserve">Det byttes til nye nødlys i Salangen kirke av type </w:t>
      </w:r>
      <w:proofErr w:type="spellStart"/>
      <w:r>
        <w:rPr>
          <w:bCs/>
        </w:rPr>
        <w:t>SolidLED</w:t>
      </w:r>
      <w:proofErr w:type="spellEnd"/>
      <w:r>
        <w:rPr>
          <w:bCs/>
        </w:rPr>
        <w:t>.</w:t>
      </w:r>
    </w:p>
    <w:p w14:paraId="53F52E0B" w14:textId="77777777" w:rsidR="009704BB" w:rsidRPr="009704BB" w:rsidRDefault="009704BB" w:rsidP="00695FB4">
      <w:pPr>
        <w:pStyle w:val="Brdtekst"/>
        <w:spacing w:line="276" w:lineRule="auto"/>
        <w:rPr>
          <w:bCs/>
        </w:rPr>
      </w:pPr>
    </w:p>
    <w:p w14:paraId="71A01C0A" w14:textId="77777777" w:rsidR="00695FB4" w:rsidRDefault="00695FB4" w:rsidP="00695FB4">
      <w:pPr>
        <w:pStyle w:val="Brdtekst"/>
        <w:spacing w:line="276" w:lineRule="auto"/>
        <w:rPr>
          <w:b/>
        </w:rPr>
      </w:pPr>
    </w:p>
    <w:p w14:paraId="2D5DFCA7" w14:textId="50DFF68C" w:rsidR="00695FB4" w:rsidRDefault="00695FB4" w:rsidP="00695FB4">
      <w:pPr>
        <w:pStyle w:val="Brdtekst"/>
        <w:spacing w:line="276" w:lineRule="auto"/>
        <w:ind w:left="2160" w:hanging="2160"/>
        <w:rPr>
          <w:b/>
        </w:rPr>
      </w:pPr>
      <w:r w:rsidRPr="00060B70">
        <w:rPr>
          <w:b/>
        </w:rPr>
        <w:t xml:space="preserve">FR Sak </w:t>
      </w:r>
      <w:r>
        <w:rPr>
          <w:b/>
        </w:rPr>
        <w:t>18</w:t>
      </w:r>
      <w:r w:rsidRPr="00060B70">
        <w:rPr>
          <w:b/>
        </w:rPr>
        <w:t>/2</w:t>
      </w:r>
      <w:r>
        <w:rPr>
          <w:b/>
        </w:rPr>
        <w:t>2</w:t>
      </w:r>
      <w:r w:rsidRPr="00060B70">
        <w:rPr>
          <w:b/>
        </w:rPr>
        <w:tab/>
      </w:r>
      <w:r>
        <w:rPr>
          <w:b/>
        </w:rPr>
        <w:t>Parkering Elvenes kapell</w:t>
      </w:r>
    </w:p>
    <w:p w14:paraId="229CC74F" w14:textId="7396DE2A" w:rsidR="00702436" w:rsidRDefault="00702436" w:rsidP="00AE20B9">
      <w:pPr>
        <w:pStyle w:val="Brdtekst"/>
        <w:spacing w:line="276" w:lineRule="auto"/>
        <w:ind w:left="2160" w:hanging="2160"/>
        <w:rPr>
          <w:bCs/>
        </w:rPr>
      </w:pPr>
    </w:p>
    <w:p w14:paraId="497A91A3" w14:textId="26C3B2DC" w:rsidR="00F006C1" w:rsidRDefault="00F006C1" w:rsidP="00006F25">
      <w:pPr>
        <w:pStyle w:val="Brdtekst"/>
        <w:spacing w:line="240" w:lineRule="auto"/>
        <w:ind w:left="2160" w:hanging="2160"/>
        <w:rPr>
          <w:bCs/>
        </w:rPr>
      </w:pPr>
      <w:r>
        <w:rPr>
          <w:bCs/>
        </w:rPr>
        <w:t xml:space="preserve">Tidligere behandlet som FR Sak 35/21, hvor saken ble utsatt for nærmere utredning. </w:t>
      </w:r>
    </w:p>
    <w:p w14:paraId="3CB16835" w14:textId="7CF77B43" w:rsidR="00062BE9" w:rsidRDefault="00062BE9" w:rsidP="00006F25">
      <w:pPr>
        <w:pStyle w:val="Brdtekst"/>
        <w:spacing w:line="240" w:lineRule="auto"/>
        <w:ind w:left="2160" w:hanging="2160"/>
        <w:rPr>
          <w:bCs/>
        </w:rPr>
      </w:pPr>
    </w:p>
    <w:p w14:paraId="3D40BA84" w14:textId="43F0C76A" w:rsidR="00062BE9" w:rsidRPr="00192D8D" w:rsidRDefault="00062BE9" w:rsidP="00006F25">
      <w:pPr>
        <w:pStyle w:val="Brdtekst"/>
        <w:spacing w:line="240" w:lineRule="auto"/>
        <w:ind w:left="2160" w:hanging="2160"/>
        <w:rPr>
          <w:bCs/>
          <w:u w:val="single"/>
        </w:rPr>
      </w:pPr>
      <w:r w:rsidRPr="00192D8D">
        <w:rPr>
          <w:bCs/>
          <w:u w:val="single"/>
        </w:rPr>
        <w:t>Fra tidligere</w:t>
      </w:r>
    </w:p>
    <w:p w14:paraId="4BC5F161" w14:textId="77777777" w:rsidR="00062BE9" w:rsidRDefault="00062BE9" w:rsidP="00062BE9">
      <w:pPr>
        <w:spacing w:line="276" w:lineRule="auto"/>
        <w:rPr>
          <w:lang w:val="nb-NO"/>
        </w:rPr>
      </w:pPr>
      <w:r>
        <w:rPr>
          <w:lang w:val="nb-NO"/>
        </w:rPr>
        <w:t>Elvenes kapell har ikke egen parkeringsplass. I alle år har besøkende til kapellet parkert på gården til Sverre Enoksen, nå overtatt av sønnen Bjørn Sverre Enoksen, på den andre siden av veien. Dette har fungert greit, og om vinteren er plassen brøytet.</w:t>
      </w:r>
    </w:p>
    <w:p w14:paraId="03C9EB49" w14:textId="77777777" w:rsidR="00062BE9" w:rsidRDefault="00062BE9" w:rsidP="00062BE9">
      <w:pPr>
        <w:spacing w:line="276" w:lineRule="auto"/>
        <w:rPr>
          <w:lang w:val="nb-NO"/>
        </w:rPr>
      </w:pPr>
    </w:p>
    <w:p w14:paraId="74540936" w14:textId="77777777" w:rsidR="00062BE9" w:rsidRDefault="00062BE9" w:rsidP="00062BE9">
      <w:pPr>
        <w:spacing w:line="276" w:lineRule="auto"/>
        <w:rPr>
          <w:lang w:val="nb-NO"/>
        </w:rPr>
      </w:pPr>
      <w:r>
        <w:rPr>
          <w:lang w:val="nb-NO"/>
        </w:rPr>
        <w:t xml:space="preserve">Ifølge Enoksen har det fra gammelt av vært avtale om at det er greit å parkere her, mot at familien ikke skal betale festeavgift for sine graver på kirkegården. Det er ikke funnet noen skriftlig avtale om dette, men det er ønskelig fra Enoksen å få en skriftlig avtale på dette. Dette er samme familie som i sin tid gav grunn til kirkegården. </w:t>
      </w:r>
    </w:p>
    <w:p w14:paraId="56F25793" w14:textId="77777777" w:rsidR="00062BE9" w:rsidRDefault="00062BE9" w:rsidP="00062BE9">
      <w:pPr>
        <w:spacing w:line="276" w:lineRule="auto"/>
        <w:rPr>
          <w:lang w:val="nb-NO"/>
        </w:rPr>
      </w:pPr>
    </w:p>
    <w:p w14:paraId="2A167F17" w14:textId="77777777" w:rsidR="00062BE9" w:rsidRDefault="00062BE9" w:rsidP="00062BE9">
      <w:pPr>
        <w:spacing w:line="276" w:lineRule="auto"/>
        <w:rPr>
          <w:lang w:val="nb-NO"/>
        </w:rPr>
      </w:pPr>
      <w:r>
        <w:rPr>
          <w:lang w:val="nb-NO"/>
        </w:rPr>
        <w:t>Familien har 12 graver pluss en ledig festegrav, totalt 13 graver på kirkegården. Festeavgiften for disse gravene utgjør kr 3500 * 13 = 45 500 / 20 år = 2 275,- i året.</w:t>
      </w:r>
    </w:p>
    <w:p w14:paraId="3C166348" w14:textId="77777777" w:rsidR="00062BE9" w:rsidRDefault="00062BE9" w:rsidP="00062BE9">
      <w:pPr>
        <w:spacing w:line="276" w:lineRule="auto"/>
        <w:rPr>
          <w:lang w:val="nb-NO"/>
        </w:rPr>
      </w:pPr>
      <w:r>
        <w:rPr>
          <w:lang w:val="nb-NO"/>
        </w:rPr>
        <w:t xml:space="preserve">Den ene graven står hans søster Eli Josefine Enoksen Carlsen ansvarlig for, mens resten står på Bjørn Sverre Enoksen. Han planter og steller alle gravene, og vil gjerne videreføre den gamle avtalen. </w:t>
      </w:r>
    </w:p>
    <w:p w14:paraId="071F0315" w14:textId="7B4CA755" w:rsidR="00062BE9" w:rsidRDefault="00062BE9" w:rsidP="00006F25">
      <w:pPr>
        <w:pStyle w:val="Brdtekst"/>
        <w:spacing w:line="240" w:lineRule="auto"/>
        <w:ind w:left="2160" w:hanging="2160"/>
        <w:rPr>
          <w:bCs/>
        </w:rPr>
      </w:pPr>
    </w:p>
    <w:p w14:paraId="46BC70D9" w14:textId="64C8A217" w:rsidR="00062BE9" w:rsidRPr="00192D8D" w:rsidRDefault="00062BE9" w:rsidP="00006F25">
      <w:pPr>
        <w:pStyle w:val="Brdtekst"/>
        <w:spacing w:line="240" w:lineRule="auto"/>
        <w:ind w:left="2160" w:hanging="2160"/>
        <w:rPr>
          <w:bCs/>
          <w:u w:val="single"/>
        </w:rPr>
      </w:pPr>
      <w:r w:rsidRPr="00192D8D">
        <w:rPr>
          <w:bCs/>
          <w:u w:val="single"/>
        </w:rPr>
        <w:t>Forrige gang foreslått</w:t>
      </w:r>
    </w:p>
    <w:p w14:paraId="5C7DF97E" w14:textId="77777777" w:rsidR="00F006C1" w:rsidRPr="00F006C1" w:rsidRDefault="00F006C1" w:rsidP="00F006C1">
      <w:pPr>
        <w:spacing w:line="276" w:lineRule="auto"/>
        <w:rPr>
          <w:i/>
          <w:iCs/>
          <w:lang w:val="nb-NO"/>
        </w:rPr>
      </w:pPr>
      <w:r w:rsidRPr="00F006C1">
        <w:rPr>
          <w:i/>
          <w:iCs/>
          <w:lang w:val="nb-NO"/>
        </w:rPr>
        <w:t>Salangen menighetsråd viderefører dagens praksis med parkering/brøyting mot bortfall av festeavgift for familiegravene. Avtalen er gyldig inntil eiendomsforholdet på gården endres.</w:t>
      </w:r>
    </w:p>
    <w:p w14:paraId="67D92D04" w14:textId="77777777" w:rsidR="00F006C1" w:rsidRPr="00F006C1" w:rsidRDefault="00F006C1" w:rsidP="00F006C1">
      <w:pPr>
        <w:spacing w:line="276" w:lineRule="auto"/>
        <w:rPr>
          <w:i/>
          <w:iCs/>
          <w:lang w:val="nb-NO"/>
        </w:rPr>
      </w:pPr>
    </w:p>
    <w:p w14:paraId="11A0CEEB" w14:textId="208D2743" w:rsidR="00F006C1" w:rsidRPr="00062BE9" w:rsidRDefault="00F006C1" w:rsidP="00F006C1">
      <w:pPr>
        <w:spacing w:line="276" w:lineRule="auto"/>
        <w:rPr>
          <w:lang w:val="nb-NO"/>
        </w:rPr>
      </w:pPr>
      <w:r w:rsidRPr="00062BE9">
        <w:rPr>
          <w:lang w:val="nb-NO"/>
        </w:rPr>
        <w:t xml:space="preserve">Rådet </w:t>
      </w:r>
      <w:r w:rsidR="009704BB">
        <w:rPr>
          <w:lang w:val="nb-NO"/>
        </w:rPr>
        <w:t>var</w:t>
      </w:r>
      <w:r w:rsidRPr="00062BE9">
        <w:rPr>
          <w:lang w:val="nb-NO"/>
        </w:rPr>
        <w:t xml:space="preserve"> positive til avtalen, men vedtaket bør være mer detaljert, hvor mange graver og hvor mange år? Har vi lov å inngå en slik avtale, bortfall av festeavgift mot parkering/brøyting av eiendom. Burde avtalen vært tinglyst?</w:t>
      </w:r>
    </w:p>
    <w:p w14:paraId="612EC664" w14:textId="47E490E1" w:rsidR="00F006C1" w:rsidRPr="00062BE9" w:rsidRDefault="00F006C1" w:rsidP="00F006C1">
      <w:pPr>
        <w:spacing w:line="276" w:lineRule="auto"/>
        <w:rPr>
          <w:lang w:val="nb-NO"/>
        </w:rPr>
      </w:pPr>
      <w:r w:rsidRPr="00062BE9">
        <w:rPr>
          <w:lang w:val="nb-NO"/>
        </w:rPr>
        <w:t xml:space="preserve">Det som er viktig for oss er at plassen kan disponeres til parkering. Hva skjer dersom nåværende eier leier ut boligen? Hvordan blir det med </w:t>
      </w:r>
      <w:proofErr w:type="spellStart"/>
      <w:r w:rsidRPr="00062BE9">
        <w:rPr>
          <w:lang w:val="nb-NO"/>
        </w:rPr>
        <w:t>evt</w:t>
      </w:r>
      <w:proofErr w:type="spellEnd"/>
      <w:r w:rsidRPr="00062BE9">
        <w:rPr>
          <w:lang w:val="nb-NO"/>
        </w:rPr>
        <w:t xml:space="preserve"> betaling av festeavgift dersom avtalen ikke fungerer.</w:t>
      </w:r>
    </w:p>
    <w:p w14:paraId="673DB330" w14:textId="34E50C63" w:rsidR="00062BE9" w:rsidRDefault="00062BE9" w:rsidP="00062BE9">
      <w:pPr>
        <w:rPr>
          <w:sz w:val="22"/>
          <w:szCs w:val="22"/>
          <w:lang w:val="nb-NO"/>
        </w:rPr>
      </w:pPr>
    </w:p>
    <w:p w14:paraId="5218FB3E" w14:textId="2F47D0B4" w:rsidR="00062BE9" w:rsidRDefault="00062BE9" w:rsidP="00062BE9">
      <w:pPr>
        <w:rPr>
          <w:sz w:val="22"/>
          <w:szCs w:val="22"/>
          <w:lang w:val="nb-NO"/>
        </w:rPr>
      </w:pPr>
      <w:r>
        <w:rPr>
          <w:sz w:val="22"/>
          <w:szCs w:val="22"/>
          <w:lang w:val="nb-NO"/>
        </w:rPr>
        <w:t xml:space="preserve">Råd fra Kas spesialrådgiver/advokat Marit </w:t>
      </w:r>
      <w:proofErr w:type="spellStart"/>
      <w:r>
        <w:rPr>
          <w:sz w:val="22"/>
          <w:szCs w:val="22"/>
          <w:lang w:val="nb-NO"/>
        </w:rPr>
        <w:t>Omlang</w:t>
      </w:r>
      <w:proofErr w:type="spellEnd"/>
      <w:r>
        <w:rPr>
          <w:sz w:val="22"/>
          <w:szCs w:val="22"/>
          <w:lang w:val="nb-NO"/>
        </w:rPr>
        <w:t xml:space="preserve"> Nordbotten pr </w:t>
      </w:r>
      <w:proofErr w:type="gramStart"/>
      <w:r>
        <w:rPr>
          <w:sz w:val="22"/>
          <w:szCs w:val="22"/>
          <w:lang w:val="nb-NO"/>
        </w:rPr>
        <w:t>mail</w:t>
      </w:r>
      <w:proofErr w:type="gramEnd"/>
      <w:r>
        <w:rPr>
          <w:sz w:val="22"/>
          <w:szCs w:val="22"/>
          <w:lang w:val="nb-NO"/>
        </w:rPr>
        <w:t xml:space="preserve"> 21.4.22</w:t>
      </w:r>
    </w:p>
    <w:p w14:paraId="16602B09" w14:textId="77777777" w:rsidR="00062BE9" w:rsidRPr="00062BE9" w:rsidRDefault="00062BE9" w:rsidP="00062BE9">
      <w:pPr>
        <w:rPr>
          <w:lang w:val="nb-NO"/>
        </w:rPr>
      </w:pPr>
      <w:r w:rsidRPr="00062BE9">
        <w:rPr>
          <w:lang w:val="nb-NO"/>
        </w:rPr>
        <w:lastRenderedPageBreak/>
        <w:t xml:space="preserve">I utgangspunktet tenker jeg at en skal være litt forsiktig med slike avtaler som innebærer bortfall av forpliktelser. Det dere heller bør vurdere, og som har samme resultat er å inngå en avtale med grunneier hvor kostnaden knyttet til bruksrett av grunn og </w:t>
      </w:r>
      <w:proofErr w:type="spellStart"/>
      <w:r w:rsidRPr="00062BE9">
        <w:rPr>
          <w:lang w:val="nb-NO"/>
        </w:rPr>
        <w:t>evt</w:t>
      </w:r>
      <w:proofErr w:type="spellEnd"/>
      <w:r w:rsidRPr="00062BE9">
        <w:rPr>
          <w:lang w:val="nb-NO"/>
        </w:rPr>
        <w:t xml:space="preserve"> annet vedlikehold tilsvarer festeavgiften. Da kan disse kostnadene motregnes hverandre slik at ingen av partene i praksis betaler noe. Rent juridisk sett er det nok ingen ting i veien for at det også inngås en avtale om bortfall av festeavgift og gratis bruk av grunn til parkering, men jeg tror som nevnt dette ikke er den mest hensiktsmessige måten å gjøre det på.</w:t>
      </w:r>
    </w:p>
    <w:p w14:paraId="025FAC59" w14:textId="77777777" w:rsidR="00062BE9" w:rsidRPr="00062BE9" w:rsidRDefault="00062BE9" w:rsidP="00062BE9">
      <w:pPr>
        <w:rPr>
          <w:lang w:val="nb-NO"/>
        </w:rPr>
      </w:pPr>
    </w:p>
    <w:p w14:paraId="2B638F07" w14:textId="77777777" w:rsidR="00062BE9" w:rsidRPr="00062BE9" w:rsidRDefault="00062BE9" w:rsidP="00062BE9">
      <w:pPr>
        <w:rPr>
          <w:lang w:val="nb-NO"/>
        </w:rPr>
      </w:pPr>
      <w:r w:rsidRPr="00062BE9">
        <w:rPr>
          <w:lang w:val="nb-NO"/>
        </w:rPr>
        <w:t xml:space="preserve">Når det gjelder tinglysning er dette noe en primært gjør for å sikre rettsvern mot tredjeparter, typisk å sikre bruksrett også overfor fremtidige eiere. Avtale om </w:t>
      </w:r>
      <w:proofErr w:type="spellStart"/>
      <w:r w:rsidRPr="00062BE9">
        <w:rPr>
          <w:lang w:val="nb-NO"/>
        </w:rPr>
        <w:t>evt</w:t>
      </w:r>
      <w:proofErr w:type="spellEnd"/>
      <w:r w:rsidRPr="00062BE9">
        <w:rPr>
          <w:lang w:val="nb-NO"/>
        </w:rPr>
        <w:t xml:space="preserve"> bortfall av festeavgift kan ikke tinglyses. Det som kan tinglyses er avtale som regulerer retten til å benytte grunn til parkering. Det må da være retten i seg selv som sikres og ikke forholdet til gravstedet.</w:t>
      </w:r>
    </w:p>
    <w:p w14:paraId="2572B7F8" w14:textId="77777777" w:rsidR="00062BE9" w:rsidRPr="00062BE9" w:rsidRDefault="00062BE9" w:rsidP="00062BE9">
      <w:pPr>
        <w:rPr>
          <w:lang w:val="nb-NO"/>
        </w:rPr>
      </w:pPr>
    </w:p>
    <w:p w14:paraId="3D0866F5" w14:textId="77777777" w:rsidR="00062BE9" w:rsidRPr="00062BE9" w:rsidRDefault="00062BE9" w:rsidP="00062BE9">
      <w:pPr>
        <w:rPr>
          <w:lang w:val="nb-NO"/>
        </w:rPr>
      </w:pPr>
      <w:r w:rsidRPr="00062BE9">
        <w:rPr>
          <w:lang w:val="nb-NO"/>
        </w:rPr>
        <w:t xml:space="preserve">Avtalen kan vare så lenge dere finner hensiktsmessig. Det kan f.eks. avtales at avtatalen løper inntil en av partene sier denne opp, </w:t>
      </w:r>
      <w:proofErr w:type="spellStart"/>
      <w:r w:rsidRPr="00062BE9">
        <w:rPr>
          <w:lang w:val="nb-NO"/>
        </w:rPr>
        <w:t>evt</w:t>
      </w:r>
      <w:proofErr w:type="spellEnd"/>
      <w:r w:rsidRPr="00062BE9">
        <w:rPr>
          <w:lang w:val="nb-NO"/>
        </w:rPr>
        <w:t xml:space="preserve"> at avtalen vare så lenge gravstedet er festet. I sistnevnte tilfelle kan dere sørge for at festetiden forlenges i systemene deres.</w:t>
      </w:r>
    </w:p>
    <w:p w14:paraId="066291E2" w14:textId="77777777" w:rsidR="00062BE9" w:rsidRPr="00062BE9" w:rsidRDefault="00062BE9" w:rsidP="00062BE9">
      <w:pPr>
        <w:rPr>
          <w:lang w:val="nb-NO"/>
        </w:rPr>
      </w:pPr>
    </w:p>
    <w:p w14:paraId="0E834C84" w14:textId="77777777" w:rsidR="00062BE9" w:rsidRPr="00062BE9" w:rsidRDefault="00062BE9" w:rsidP="00062BE9">
      <w:pPr>
        <w:rPr>
          <w:lang w:val="nb-NO"/>
        </w:rPr>
      </w:pPr>
      <w:r w:rsidRPr="00062BE9">
        <w:rPr>
          <w:lang w:val="nb-NO"/>
        </w:rPr>
        <w:t>Dersom det inntrer forhold gjør at parkering ikke lenger er mulig, vil avtalen falle bort og festeavgiften må betales på vanlig måte. Med mindre dere har avtalt noe annet.</w:t>
      </w:r>
    </w:p>
    <w:p w14:paraId="5E1B2D62" w14:textId="4183E926" w:rsidR="00062BE9" w:rsidRDefault="00062BE9" w:rsidP="00062BE9">
      <w:pPr>
        <w:rPr>
          <w:lang w:val="nb-NO"/>
        </w:rPr>
      </w:pPr>
    </w:p>
    <w:p w14:paraId="7C944146" w14:textId="4D8B44F9" w:rsidR="00B31F07" w:rsidRDefault="00B31F07" w:rsidP="00062BE9">
      <w:pPr>
        <w:rPr>
          <w:u w:val="single"/>
          <w:lang w:val="nb-NO"/>
        </w:rPr>
      </w:pPr>
      <w:r w:rsidRPr="00B31F07">
        <w:rPr>
          <w:u w:val="single"/>
          <w:lang w:val="nb-NO"/>
        </w:rPr>
        <w:t>Konklusjon</w:t>
      </w:r>
    </w:p>
    <w:p w14:paraId="72E1EF87" w14:textId="5EAF8950" w:rsidR="00B31F07" w:rsidRPr="00B31F07" w:rsidRDefault="00B31F07" w:rsidP="00062BE9">
      <w:pPr>
        <w:rPr>
          <w:lang w:val="nb-NO"/>
        </w:rPr>
      </w:pPr>
      <w:r>
        <w:rPr>
          <w:lang w:val="nb-NO"/>
        </w:rPr>
        <w:t>Rådet har tidligere vært positive til å få på plass en avtale, og nå har vi fått avklart det juridiske. Det er derfor ikke noe i veien for å få på plass en avtale.</w:t>
      </w:r>
    </w:p>
    <w:p w14:paraId="2DA9AF15" w14:textId="0DA8759E" w:rsidR="00BE76CB" w:rsidRPr="00192D8D" w:rsidRDefault="00BE76CB" w:rsidP="00192D8D">
      <w:pPr>
        <w:rPr>
          <w:lang w:val="nb-NO"/>
        </w:rPr>
      </w:pPr>
    </w:p>
    <w:p w14:paraId="25B9425E" w14:textId="45E2F4CB" w:rsidR="00B30E46" w:rsidRPr="00192D8D" w:rsidRDefault="00192D8D" w:rsidP="00B30E46">
      <w:pPr>
        <w:pStyle w:val="Brdtekst"/>
        <w:spacing w:line="276" w:lineRule="auto"/>
        <w:rPr>
          <w:b/>
          <w:bCs/>
          <w:u w:val="single"/>
        </w:rPr>
      </w:pPr>
      <w:r w:rsidRPr="00192D8D">
        <w:rPr>
          <w:b/>
          <w:bCs/>
          <w:u w:val="single"/>
        </w:rPr>
        <w:t>Forslag til vedtak:</w:t>
      </w:r>
    </w:p>
    <w:p w14:paraId="2ED5E4F1" w14:textId="4BD0C8FE" w:rsidR="00192D8D" w:rsidRDefault="00B31F07" w:rsidP="00B30E46">
      <w:pPr>
        <w:pStyle w:val="Brdtekst"/>
        <w:spacing w:line="276" w:lineRule="auto"/>
      </w:pPr>
      <w:r>
        <w:t>Salangen menighetsråd er positive til få på plass en avtale med grunneier om parkering. Kirkevergen utarbeider avtalen i samarbeid med a</w:t>
      </w:r>
      <w:r w:rsidR="00192D8D">
        <w:t>rbeidsutvalget</w:t>
      </w:r>
      <w:r>
        <w:t>.</w:t>
      </w:r>
    </w:p>
    <w:p w14:paraId="42E5020B" w14:textId="77777777" w:rsidR="00192D8D" w:rsidRDefault="00192D8D" w:rsidP="00B30E46">
      <w:pPr>
        <w:pStyle w:val="Brdtekst"/>
        <w:spacing w:line="276" w:lineRule="auto"/>
      </w:pPr>
    </w:p>
    <w:p w14:paraId="09190C6E" w14:textId="77777777" w:rsidR="00192D8D" w:rsidRPr="00062BE9" w:rsidRDefault="00192D8D" w:rsidP="00B30E46">
      <w:pPr>
        <w:pStyle w:val="Brdtekst"/>
        <w:spacing w:line="276" w:lineRule="auto"/>
      </w:pPr>
    </w:p>
    <w:p w14:paraId="58FE2E49" w14:textId="77777777" w:rsidR="00062BE9" w:rsidRPr="00062BE9" w:rsidRDefault="00062BE9" w:rsidP="00062BE9">
      <w:pPr>
        <w:pStyle w:val="Brdtekst"/>
        <w:spacing w:line="276" w:lineRule="auto"/>
        <w:ind w:left="2160" w:hanging="2160"/>
        <w:rPr>
          <w:b/>
        </w:rPr>
      </w:pPr>
      <w:r w:rsidRPr="00062BE9">
        <w:rPr>
          <w:b/>
        </w:rPr>
        <w:t>FR Sak 19/22</w:t>
      </w:r>
      <w:r w:rsidRPr="00062BE9">
        <w:rPr>
          <w:b/>
        </w:rPr>
        <w:tab/>
        <w:t>Vårdugnad på gravlundene</w:t>
      </w:r>
    </w:p>
    <w:p w14:paraId="2A428F0C" w14:textId="77777777" w:rsidR="00062BE9" w:rsidRPr="00062BE9" w:rsidRDefault="00062BE9" w:rsidP="00062BE9">
      <w:pPr>
        <w:pStyle w:val="Brdtekst"/>
        <w:spacing w:line="276" w:lineRule="auto"/>
        <w:ind w:left="2160" w:hanging="2160"/>
        <w:rPr>
          <w:b/>
        </w:rPr>
      </w:pPr>
    </w:p>
    <w:p w14:paraId="567681BF" w14:textId="4C0EBBCE" w:rsidR="00062BE9" w:rsidRPr="00062BE9" w:rsidRDefault="00062BE9" w:rsidP="00062BE9">
      <w:pPr>
        <w:rPr>
          <w:lang w:val="nb-NO"/>
        </w:rPr>
      </w:pPr>
      <w:r w:rsidRPr="00062BE9">
        <w:rPr>
          <w:lang w:val="nb-NO"/>
        </w:rPr>
        <w:t xml:space="preserve">Det er vår i luften og tid for de årlige dugnadene på gravlundene. </w:t>
      </w:r>
      <w:r w:rsidR="009704BB">
        <w:rPr>
          <w:lang w:val="nb-NO"/>
        </w:rPr>
        <w:t xml:space="preserve">Målet må være å ha gjennomført dugnaden </w:t>
      </w:r>
      <w:r w:rsidRPr="00062BE9">
        <w:rPr>
          <w:lang w:val="nb-NO"/>
        </w:rPr>
        <w:t>før 17.mai på Sjøvegan</w:t>
      </w:r>
      <w:r w:rsidR="009704BB">
        <w:rPr>
          <w:lang w:val="nb-NO"/>
        </w:rPr>
        <w:t>.</w:t>
      </w:r>
      <w:r w:rsidRPr="00062BE9">
        <w:rPr>
          <w:lang w:val="nb-NO"/>
        </w:rPr>
        <w:t xml:space="preserve"> Dugnad på Elvenes må komme senere. </w:t>
      </w:r>
    </w:p>
    <w:p w14:paraId="1B5C53AE" w14:textId="77777777" w:rsidR="00062BE9" w:rsidRPr="00062BE9" w:rsidRDefault="00062BE9" w:rsidP="00062BE9">
      <w:pPr>
        <w:rPr>
          <w:lang w:val="nb-NO"/>
        </w:rPr>
      </w:pPr>
    </w:p>
    <w:p w14:paraId="40030524" w14:textId="041963E6" w:rsidR="00062BE9" w:rsidRPr="00062BE9" w:rsidRDefault="009704BB" w:rsidP="00062BE9">
      <w:pPr>
        <w:rPr>
          <w:lang w:val="nb-NO"/>
        </w:rPr>
      </w:pPr>
      <w:r>
        <w:rPr>
          <w:lang w:val="nb-NO"/>
        </w:rPr>
        <w:t xml:space="preserve">Fint om vi </w:t>
      </w:r>
      <w:r w:rsidR="00062BE9" w:rsidRPr="00062BE9">
        <w:rPr>
          <w:lang w:val="nb-NO"/>
        </w:rPr>
        <w:t>få</w:t>
      </w:r>
      <w:r>
        <w:rPr>
          <w:lang w:val="nb-NO"/>
        </w:rPr>
        <w:t>r</w:t>
      </w:r>
      <w:r w:rsidR="00062BE9" w:rsidRPr="00062BE9">
        <w:rPr>
          <w:lang w:val="nb-NO"/>
        </w:rPr>
        <w:t xml:space="preserve"> konfirmantene til å være med på dugnad</w:t>
      </w:r>
      <w:r>
        <w:rPr>
          <w:lang w:val="nb-NO"/>
        </w:rPr>
        <w:t>en og gjerne noen skoleklasser.</w:t>
      </w:r>
    </w:p>
    <w:p w14:paraId="4EE90221" w14:textId="77777777" w:rsidR="00062BE9" w:rsidRPr="00062BE9" w:rsidRDefault="00062BE9" w:rsidP="00062BE9"/>
    <w:p w14:paraId="5C0393D6" w14:textId="77777777" w:rsidR="00062BE9" w:rsidRDefault="00062BE9" w:rsidP="00062BE9">
      <w:pPr>
        <w:rPr>
          <w:b/>
          <w:bCs/>
          <w:u w:val="single"/>
          <w:lang w:val="nb-NO"/>
        </w:rPr>
      </w:pPr>
      <w:r w:rsidRPr="00AF2AE2">
        <w:rPr>
          <w:b/>
          <w:bCs/>
          <w:u w:val="single"/>
          <w:lang w:val="nb-NO"/>
        </w:rPr>
        <w:t>Forslag til vedtak:</w:t>
      </w:r>
    </w:p>
    <w:p w14:paraId="104B6F82" w14:textId="6BCFB7A5" w:rsidR="00062BE9" w:rsidRDefault="00062BE9" w:rsidP="00062BE9">
      <w:pPr>
        <w:pStyle w:val="Brdtekst"/>
        <w:numPr>
          <w:ilvl w:val="0"/>
          <w:numId w:val="44"/>
        </w:numPr>
        <w:spacing w:line="276" w:lineRule="auto"/>
      </w:pPr>
      <w:r>
        <w:t xml:space="preserve">Vårdugnad på Salangen gravlund </w:t>
      </w:r>
      <w:r w:rsidRPr="009704BB">
        <w:t xml:space="preserve">avholdes </w:t>
      </w:r>
      <w:r w:rsidR="009704BB">
        <w:t>torsdag 12.mai</w:t>
      </w:r>
      <w:r w:rsidRPr="00D53C00">
        <w:t xml:space="preserve"> k</w:t>
      </w:r>
      <w:proofErr w:type="spellStart"/>
      <w:r w:rsidRPr="00D53C00">
        <w:t>l</w:t>
      </w:r>
      <w:proofErr w:type="spellEnd"/>
      <w:r w:rsidRPr="00D53C00">
        <w:t xml:space="preserve"> 10-14 og </w:t>
      </w:r>
      <w:proofErr w:type="spellStart"/>
      <w:r w:rsidRPr="00D53C00">
        <w:t>kl</w:t>
      </w:r>
      <w:proofErr w:type="spellEnd"/>
      <w:r w:rsidRPr="00D53C00">
        <w:t xml:space="preserve"> 1</w:t>
      </w:r>
      <w:r w:rsidR="009704BB">
        <w:t>5</w:t>
      </w:r>
      <w:r w:rsidRPr="00D53C00">
        <w:t>-2</w:t>
      </w:r>
      <w:r w:rsidR="009704BB">
        <w:t>0</w:t>
      </w:r>
      <w:r>
        <w:t>.</w:t>
      </w:r>
    </w:p>
    <w:p w14:paraId="39017DE2" w14:textId="77777777" w:rsidR="00062BE9" w:rsidRPr="00FB5788" w:rsidRDefault="00062BE9" w:rsidP="00062BE9">
      <w:pPr>
        <w:pStyle w:val="Brdtekst"/>
        <w:numPr>
          <w:ilvl w:val="0"/>
          <w:numId w:val="44"/>
        </w:numPr>
        <w:spacing w:line="276" w:lineRule="auto"/>
      </w:pPr>
      <w:r>
        <w:t>Vårdugnaden på Elvenes gravlund gjennomføres senere.</w:t>
      </w:r>
    </w:p>
    <w:p w14:paraId="09470EA9" w14:textId="77777777" w:rsidR="00062BE9" w:rsidRDefault="00062BE9" w:rsidP="00062BE9">
      <w:pPr>
        <w:pStyle w:val="Brdtekst"/>
        <w:spacing w:line="276" w:lineRule="auto"/>
        <w:ind w:left="2160" w:hanging="2160"/>
        <w:rPr>
          <w:b/>
        </w:rPr>
      </w:pPr>
    </w:p>
    <w:p w14:paraId="060A2EC8" w14:textId="77777777" w:rsidR="00062BE9" w:rsidRDefault="00062BE9" w:rsidP="00062BE9">
      <w:pPr>
        <w:pStyle w:val="Brdtekst"/>
        <w:spacing w:line="276" w:lineRule="auto"/>
        <w:ind w:left="2160" w:hanging="2160"/>
        <w:rPr>
          <w:b/>
        </w:rPr>
      </w:pPr>
    </w:p>
    <w:p w14:paraId="6E2910F9" w14:textId="77777777" w:rsidR="00B31F07" w:rsidRDefault="00B31F07">
      <w:pPr>
        <w:rPr>
          <w:b/>
          <w:szCs w:val="20"/>
          <w:lang w:val="nb-NO" w:eastAsia="nb-NO"/>
        </w:rPr>
      </w:pPr>
      <w:r>
        <w:rPr>
          <w:b/>
          <w:szCs w:val="20"/>
          <w:lang w:val="nb-NO" w:eastAsia="nb-NO"/>
        </w:rPr>
        <w:br w:type="page"/>
      </w:r>
    </w:p>
    <w:p w14:paraId="28531A83" w14:textId="23BB93FD" w:rsidR="00192D8D" w:rsidRPr="006656C7" w:rsidRDefault="00062BE9" w:rsidP="00192D8D">
      <w:pPr>
        <w:spacing w:line="276" w:lineRule="auto"/>
        <w:rPr>
          <w:bCs/>
          <w:lang w:val="nb-NO"/>
        </w:rPr>
      </w:pPr>
      <w:r w:rsidRPr="006656C7">
        <w:rPr>
          <w:b/>
          <w:szCs w:val="20"/>
          <w:lang w:val="nb-NO" w:eastAsia="nb-NO"/>
        </w:rPr>
        <w:lastRenderedPageBreak/>
        <w:t>MR Sak 20/22</w:t>
      </w:r>
      <w:r w:rsidRPr="006656C7">
        <w:rPr>
          <w:b/>
          <w:szCs w:val="20"/>
          <w:lang w:val="nb-NO" w:eastAsia="nb-NO"/>
        </w:rPr>
        <w:tab/>
      </w:r>
      <w:r w:rsidR="00192D8D" w:rsidRPr="006656C7">
        <w:rPr>
          <w:b/>
          <w:lang w:val="nb-NO"/>
        </w:rPr>
        <w:t>Kirkas rolle under millionfisken</w:t>
      </w:r>
    </w:p>
    <w:p w14:paraId="172CD96D" w14:textId="77777777" w:rsidR="00192D8D" w:rsidRPr="006656C7" w:rsidRDefault="00192D8D" w:rsidP="00192D8D">
      <w:pPr>
        <w:pStyle w:val="Brdtekst"/>
        <w:spacing w:line="276" w:lineRule="auto"/>
        <w:ind w:left="2160" w:hanging="2160"/>
        <w:rPr>
          <w:b/>
        </w:rPr>
      </w:pPr>
    </w:p>
    <w:p w14:paraId="2E9DE92A" w14:textId="5F6186E6" w:rsidR="00192D8D" w:rsidRPr="006656C7" w:rsidRDefault="006656C7" w:rsidP="00192D8D">
      <w:pPr>
        <w:pStyle w:val="Brdtekst"/>
        <w:spacing w:line="276" w:lineRule="auto"/>
      </w:pPr>
      <w:r>
        <w:t>30</w:t>
      </w:r>
      <w:r>
        <w:t>.</w:t>
      </w:r>
      <w:r>
        <w:t xml:space="preserve"> juni til 3.juli</w:t>
      </w:r>
      <w:r>
        <w:t xml:space="preserve"> arrangeres </w:t>
      </w:r>
      <w:r w:rsidR="00192D8D" w:rsidRPr="006656C7">
        <w:t>millionfisken igjen</w:t>
      </w:r>
      <w:r>
        <w:t>. T</w:t>
      </w:r>
      <w:r w:rsidR="00192D8D" w:rsidRPr="006656C7">
        <w:t xml:space="preserve">idligere år har </w:t>
      </w:r>
      <w:r w:rsidR="00192D8D" w:rsidRPr="006656C7">
        <w:t xml:space="preserve">kirka arrangert cafe Oasen i forbindelse med </w:t>
      </w:r>
      <w:r>
        <w:t>m</w:t>
      </w:r>
      <w:r w:rsidR="00192D8D" w:rsidRPr="006656C7">
        <w:t xml:space="preserve">illionfisken. Den har vært </w:t>
      </w:r>
      <w:r>
        <w:t xml:space="preserve">i menighetssalen </w:t>
      </w:r>
      <w:r w:rsidR="00192D8D" w:rsidRPr="006656C7">
        <w:t xml:space="preserve">på lørdagen etter andeløpet, </w:t>
      </w:r>
      <w:r>
        <w:t xml:space="preserve">hvor </w:t>
      </w:r>
      <w:r w:rsidR="00192D8D" w:rsidRPr="006656C7">
        <w:t>det har vært salg av rømmegrøt, risengrøt, kaffe og kaker. Dette har blitt en fin tradisjon.</w:t>
      </w:r>
    </w:p>
    <w:p w14:paraId="7B06BD6E" w14:textId="77777777" w:rsidR="00192D8D" w:rsidRPr="006656C7" w:rsidRDefault="00192D8D" w:rsidP="00192D8D">
      <w:pPr>
        <w:pStyle w:val="Brdtekst"/>
        <w:spacing w:line="276" w:lineRule="auto"/>
      </w:pPr>
    </w:p>
    <w:p w14:paraId="02236830" w14:textId="77B86E41" w:rsidR="006656C7" w:rsidRPr="006656C7" w:rsidRDefault="006656C7" w:rsidP="006656C7">
      <w:pPr>
        <w:pStyle w:val="Brdtekst"/>
        <w:spacing w:line="276" w:lineRule="auto"/>
      </w:pPr>
      <w:r w:rsidRPr="006656C7">
        <w:t>I tillegg har det vært åpen kirke fra torsdagen til søndagen, hvor kirka har blitt låst opp om morgenen, og låst igjen om kvelden.</w:t>
      </w:r>
      <w:r>
        <w:t xml:space="preserve"> Søndag 3. juli er det gudstjeneste </w:t>
      </w:r>
      <w:proofErr w:type="spellStart"/>
      <w:r>
        <w:t>kl</w:t>
      </w:r>
      <w:proofErr w:type="spellEnd"/>
      <w:r>
        <w:t xml:space="preserve"> 11.00 v/vikar prest Jan Ole Berntsen. Da er det også gullkonfirmanter.</w:t>
      </w:r>
    </w:p>
    <w:p w14:paraId="6A88C80E" w14:textId="77777777" w:rsidR="00192D8D" w:rsidRPr="006656C7" w:rsidRDefault="00192D8D" w:rsidP="00192D8D">
      <w:pPr>
        <w:pStyle w:val="Brdtekst"/>
        <w:spacing w:line="276" w:lineRule="auto"/>
      </w:pPr>
    </w:p>
    <w:p w14:paraId="1C6FA3B2" w14:textId="59008EB0" w:rsidR="00192D8D" w:rsidRPr="006656C7" w:rsidRDefault="00192D8D" w:rsidP="00192D8D">
      <w:pPr>
        <w:pStyle w:val="Brdtekst"/>
        <w:spacing w:line="276" w:lineRule="auto"/>
      </w:pPr>
      <w:r w:rsidRPr="006656C7">
        <w:rPr>
          <w:noProof/>
        </w:rPr>
        <mc:AlternateContent>
          <mc:Choice Requires="wps">
            <w:drawing>
              <wp:anchor distT="45720" distB="45720" distL="114300" distR="114300" simplePos="0" relativeHeight="251661312" behindDoc="0" locked="0" layoutInCell="1" allowOverlap="1" wp14:anchorId="267A98A5" wp14:editId="22EF4294">
                <wp:simplePos x="0" y="0"/>
                <wp:positionH relativeFrom="column">
                  <wp:posOffset>2042795</wp:posOffset>
                </wp:positionH>
                <wp:positionV relativeFrom="paragraph">
                  <wp:posOffset>57785</wp:posOffset>
                </wp:positionV>
                <wp:extent cx="2647950" cy="638175"/>
                <wp:effectExtent l="0" t="0" r="19050" b="2857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38175"/>
                        </a:xfrm>
                        <a:prstGeom prst="rect">
                          <a:avLst/>
                        </a:prstGeom>
                        <a:solidFill>
                          <a:srgbClr val="FFFFFF"/>
                        </a:solidFill>
                        <a:ln w="9525">
                          <a:solidFill>
                            <a:srgbClr val="000000"/>
                          </a:solidFill>
                          <a:miter lim="800000"/>
                          <a:headEnd/>
                          <a:tailEnd/>
                        </a:ln>
                      </wps:spPr>
                      <wps:txbx>
                        <w:txbxContent>
                          <w:p w14:paraId="139DADBD" w14:textId="150C99AC" w:rsidR="00192D8D" w:rsidRDefault="006656C7">
                            <w:r>
                              <w:t xml:space="preserve">Er det </w:t>
                            </w:r>
                            <w:proofErr w:type="spellStart"/>
                            <w:r>
                              <w:t>ønskelig</w:t>
                            </w:r>
                            <w:proofErr w:type="spellEnd"/>
                            <w:r>
                              <w:t xml:space="preserve"> å </w:t>
                            </w:r>
                            <w:proofErr w:type="spellStart"/>
                            <w:r>
                              <w:t>gjøre</w:t>
                            </w:r>
                            <w:proofErr w:type="spellEnd"/>
                            <w:r>
                              <w:t xml:space="preserve"> </w:t>
                            </w:r>
                            <w:proofErr w:type="spellStart"/>
                            <w:r>
                              <w:t>noe</w:t>
                            </w:r>
                            <w:proofErr w:type="spellEnd"/>
                            <w:r>
                              <w:t xml:space="preserve"> </w:t>
                            </w:r>
                            <w:proofErr w:type="spellStart"/>
                            <w:r>
                              <w:t>i</w:t>
                            </w:r>
                            <w:proofErr w:type="spellEnd"/>
                            <w:r>
                              <w:t xml:space="preserve"> </w:t>
                            </w:r>
                            <w:proofErr w:type="spellStart"/>
                            <w:r>
                              <w:t>år</w:t>
                            </w:r>
                            <w:proofErr w:type="spellEnd"/>
                            <w:r>
                              <w:t xml:space="preserve"> </w:t>
                            </w:r>
                            <w:proofErr w:type="spellStart"/>
                            <w:r>
                              <w:t>også</w:t>
                            </w:r>
                            <w:proofErr w:type="spellEnd"/>
                            <w:r>
                              <w:t>?</w:t>
                            </w:r>
                          </w:p>
                          <w:p w14:paraId="1BF6C77D" w14:textId="5DDFD917" w:rsidR="006656C7" w:rsidRDefault="006656C7">
                            <w:proofErr w:type="spellStart"/>
                            <w:r>
                              <w:t>Hvem</w:t>
                            </w:r>
                            <w:proofErr w:type="spellEnd"/>
                            <w:r>
                              <w:t xml:space="preserve"> </w:t>
                            </w:r>
                            <w:proofErr w:type="spellStart"/>
                            <w:r>
                              <w:t>vil</w:t>
                            </w:r>
                            <w:proofErr w:type="spellEnd"/>
                            <w:r>
                              <w:t xml:space="preserve"> </w:t>
                            </w:r>
                            <w:proofErr w:type="spellStart"/>
                            <w:r>
                              <w:t>evt</w:t>
                            </w:r>
                            <w:proofErr w:type="spellEnd"/>
                            <w:r>
                              <w:t xml:space="preserve"> </w:t>
                            </w:r>
                            <w:proofErr w:type="spellStart"/>
                            <w:r>
                              <w:t>være</w:t>
                            </w:r>
                            <w:proofErr w:type="spellEnd"/>
                            <w:r>
                              <w:t xml:space="preserve"> 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A98A5" id="_x0000_s1027" type="#_x0000_t202" style="position:absolute;margin-left:160.85pt;margin-top:4.55pt;width:208.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">
                <v:textbox>
                  <w:txbxContent>
                    <w:p w14:paraId="139DADBD" w14:textId="150C99AC" w:rsidR="00192D8D" w:rsidRDefault="006656C7">
                      <w:r>
                        <w:t xml:space="preserve">Er det </w:t>
                      </w:r>
                      <w:proofErr w:type="spellStart"/>
                      <w:r>
                        <w:t>ønskelig</w:t>
                      </w:r>
                      <w:proofErr w:type="spellEnd"/>
                      <w:r>
                        <w:t xml:space="preserve"> å </w:t>
                      </w:r>
                      <w:proofErr w:type="spellStart"/>
                      <w:r>
                        <w:t>gjøre</w:t>
                      </w:r>
                      <w:proofErr w:type="spellEnd"/>
                      <w:r>
                        <w:t xml:space="preserve"> </w:t>
                      </w:r>
                      <w:proofErr w:type="spellStart"/>
                      <w:r>
                        <w:t>noe</w:t>
                      </w:r>
                      <w:proofErr w:type="spellEnd"/>
                      <w:r>
                        <w:t xml:space="preserve"> </w:t>
                      </w:r>
                      <w:proofErr w:type="spellStart"/>
                      <w:r>
                        <w:t>i</w:t>
                      </w:r>
                      <w:proofErr w:type="spellEnd"/>
                      <w:r>
                        <w:t xml:space="preserve"> </w:t>
                      </w:r>
                      <w:proofErr w:type="spellStart"/>
                      <w:r>
                        <w:t>år</w:t>
                      </w:r>
                      <w:proofErr w:type="spellEnd"/>
                      <w:r>
                        <w:t xml:space="preserve"> </w:t>
                      </w:r>
                      <w:proofErr w:type="spellStart"/>
                      <w:r>
                        <w:t>også</w:t>
                      </w:r>
                      <w:proofErr w:type="spellEnd"/>
                      <w:r>
                        <w:t>?</w:t>
                      </w:r>
                    </w:p>
                    <w:p w14:paraId="1BF6C77D" w14:textId="5DDFD917" w:rsidR="006656C7" w:rsidRDefault="006656C7">
                      <w:proofErr w:type="spellStart"/>
                      <w:r>
                        <w:t>Hvem</w:t>
                      </w:r>
                      <w:proofErr w:type="spellEnd"/>
                      <w:r>
                        <w:t xml:space="preserve"> </w:t>
                      </w:r>
                      <w:proofErr w:type="spellStart"/>
                      <w:r>
                        <w:t>vil</w:t>
                      </w:r>
                      <w:proofErr w:type="spellEnd"/>
                      <w:r>
                        <w:t xml:space="preserve"> </w:t>
                      </w:r>
                      <w:proofErr w:type="spellStart"/>
                      <w:r>
                        <w:t>evt</w:t>
                      </w:r>
                      <w:proofErr w:type="spellEnd"/>
                      <w:r>
                        <w:t xml:space="preserve"> </w:t>
                      </w:r>
                      <w:proofErr w:type="spellStart"/>
                      <w:r>
                        <w:t>være</w:t>
                      </w:r>
                      <w:proofErr w:type="spellEnd"/>
                      <w:r>
                        <w:t xml:space="preserve"> med.</w:t>
                      </w:r>
                    </w:p>
                  </w:txbxContent>
                </v:textbox>
                <w10:wrap type="square"/>
              </v:shape>
            </w:pict>
          </mc:Fallback>
        </mc:AlternateContent>
      </w:r>
      <w:r w:rsidRPr="006656C7">
        <w:rPr>
          <w:noProof/>
        </w:rPr>
        <w:t xml:space="preserve"> </w:t>
      </w:r>
      <w:r w:rsidRPr="006656C7">
        <w:rPr>
          <w:noProof/>
        </w:rPr>
        <w:drawing>
          <wp:inline distT="0" distB="0" distL="0" distR="0" wp14:anchorId="43A1E308" wp14:editId="7B089734">
            <wp:extent cx="1295400" cy="120851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0850" cy="1213597"/>
                    </a:xfrm>
                    <a:prstGeom prst="rect">
                      <a:avLst/>
                    </a:prstGeom>
                    <a:noFill/>
                    <a:ln>
                      <a:noFill/>
                    </a:ln>
                  </pic:spPr>
                </pic:pic>
              </a:graphicData>
            </a:graphic>
          </wp:inline>
        </w:drawing>
      </w:r>
    </w:p>
    <w:p w14:paraId="01E798A4" w14:textId="77777777" w:rsidR="00192D8D" w:rsidRPr="006656C7" w:rsidRDefault="00192D8D" w:rsidP="00192D8D">
      <w:pPr>
        <w:pStyle w:val="Brdtekst"/>
        <w:spacing w:line="276" w:lineRule="auto"/>
      </w:pPr>
    </w:p>
    <w:p w14:paraId="5DE36263" w14:textId="77777777" w:rsidR="00192D8D" w:rsidRPr="006656C7" w:rsidRDefault="00192D8D" w:rsidP="00192D8D">
      <w:pPr>
        <w:pStyle w:val="Brdtekst"/>
        <w:spacing w:line="276" w:lineRule="auto"/>
      </w:pPr>
    </w:p>
    <w:p w14:paraId="2CD78F2A" w14:textId="29BD4A98" w:rsidR="00192D8D" w:rsidRDefault="00192D8D" w:rsidP="00192D8D">
      <w:pPr>
        <w:pStyle w:val="Brdtekst"/>
        <w:spacing w:line="276" w:lineRule="auto"/>
      </w:pPr>
      <w:r w:rsidRPr="006656C7">
        <w:t>Saken legges åpen frem for menighetsrådet</w:t>
      </w:r>
      <w:r>
        <w:t xml:space="preserve">. </w:t>
      </w:r>
    </w:p>
    <w:p w14:paraId="4F33D42F" w14:textId="7ECFEF87" w:rsidR="00B30E46" w:rsidRPr="00C03928" w:rsidRDefault="00B30E46" w:rsidP="00B30E46">
      <w:pPr>
        <w:pStyle w:val="Brdtekst"/>
        <w:spacing w:line="276" w:lineRule="auto"/>
      </w:pPr>
    </w:p>
    <w:p w14:paraId="125FE638" w14:textId="77777777" w:rsidR="00B30E46" w:rsidRDefault="00B30E46" w:rsidP="00B30E46">
      <w:pPr>
        <w:pStyle w:val="Brdtekst"/>
        <w:spacing w:line="276" w:lineRule="auto"/>
        <w:ind w:left="2160" w:hanging="2160"/>
      </w:pPr>
    </w:p>
    <w:p w14:paraId="040FAF57" w14:textId="56781D15" w:rsidR="00B30E46" w:rsidRDefault="00B30E46" w:rsidP="00B30E46">
      <w:pPr>
        <w:pStyle w:val="Brdtekst"/>
        <w:spacing w:line="276" w:lineRule="auto"/>
        <w:ind w:left="2160" w:hanging="2160"/>
      </w:pPr>
    </w:p>
    <w:p w14:paraId="68C64A89" w14:textId="77777777" w:rsidR="00DD4B0D" w:rsidRPr="007D23C1" w:rsidRDefault="00DD4B0D" w:rsidP="007D23C1">
      <w:pPr>
        <w:rPr>
          <w:b/>
          <w:szCs w:val="20"/>
          <w:lang w:val="nb-NO" w:eastAsia="nb-NO"/>
        </w:rPr>
      </w:pPr>
    </w:p>
    <w:p w14:paraId="1A2650E0" w14:textId="77777777" w:rsidR="00CD0C4F" w:rsidRPr="00C03928" w:rsidRDefault="00CD0C4F" w:rsidP="00CD0C4F">
      <w:pPr>
        <w:pStyle w:val="Brdtekst"/>
        <w:spacing w:line="276" w:lineRule="auto"/>
        <w:rPr>
          <w:b/>
        </w:rPr>
      </w:pPr>
    </w:p>
    <w:p w14:paraId="4AF95274" w14:textId="77777777" w:rsidR="00CD0C4F" w:rsidRPr="00C03928" w:rsidRDefault="00CD0C4F" w:rsidP="00CD0C4F">
      <w:pPr>
        <w:pStyle w:val="Brdtekst"/>
        <w:spacing w:line="276" w:lineRule="auto"/>
        <w:rPr>
          <w:b/>
        </w:rPr>
      </w:pPr>
    </w:p>
    <w:p w14:paraId="59DD0501" w14:textId="77777777" w:rsidR="00CD0C4F" w:rsidRPr="00C03928" w:rsidRDefault="00CD0C4F" w:rsidP="00CD0C4F">
      <w:pPr>
        <w:pStyle w:val="Brdtekst"/>
        <w:spacing w:line="276" w:lineRule="auto"/>
        <w:rPr>
          <w:b/>
        </w:rPr>
      </w:pPr>
    </w:p>
    <w:p w14:paraId="0F15E18A" w14:textId="77777777" w:rsidR="00CD0C4F" w:rsidRPr="00C03928" w:rsidRDefault="00CD0C4F" w:rsidP="00CD0C4F">
      <w:pPr>
        <w:pStyle w:val="Brdtekst"/>
        <w:spacing w:line="276" w:lineRule="auto"/>
        <w:rPr>
          <w:b/>
        </w:rPr>
      </w:pPr>
    </w:p>
    <w:p w14:paraId="557A2D5E" w14:textId="77777777" w:rsidR="00435CA8" w:rsidRPr="00C03928" w:rsidRDefault="00435CA8" w:rsidP="00A00B15">
      <w:pPr>
        <w:spacing w:line="276" w:lineRule="auto"/>
        <w:rPr>
          <w:lang w:val="nb-NO"/>
        </w:rPr>
      </w:pPr>
    </w:p>
    <w:p w14:paraId="5C894B32" w14:textId="57A2AE5D" w:rsidR="00192D8D" w:rsidRDefault="00192D8D" w:rsidP="00192D8D">
      <w:pPr>
        <w:pStyle w:val="Brdtekst"/>
        <w:spacing w:line="276" w:lineRule="auto"/>
      </w:pPr>
    </w:p>
    <w:p w14:paraId="4B2B5EDE" w14:textId="77777777" w:rsidR="00435CA8" w:rsidRPr="00C03928" w:rsidRDefault="00435CA8" w:rsidP="00A00B15">
      <w:pPr>
        <w:spacing w:line="276" w:lineRule="auto"/>
        <w:rPr>
          <w:lang w:val="nb-NO"/>
        </w:rPr>
      </w:pPr>
    </w:p>
    <w:sectPr w:rsidR="00435CA8" w:rsidRPr="00C03928"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AABED2C"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0A12CB">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77777777"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47744FDD"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4"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B8482C">
            <w:rPr>
              <w:rFonts w:ascii="Garamond" w:hAnsi="Garamond"/>
              <w:noProof/>
              <w:sz w:val="28"/>
            </w:rPr>
            <w:t>21. apr. 2022</w:t>
          </w:r>
          <w:r w:rsidR="009333B6">
            <w:rPr>
              <w:rFonts w:ascii="Garamond" w:hAnsi="Garamond"/>
              <w:sz w:val="28"/>
            </w:rPr>
            <w:fldChar w:fldCharType="end"/>
          </w:r>
          <w:bookmarkEnd w:id="4"/>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6B27A4"/>
    <w:multiLevelType w:val="multilevel"/>
    <w:tmpl w:val="09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5"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6"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32"/>
  </w:num>
  <w:num w:numId="3">
    <w:abstractNumId w:val="36"/>
  </w:num>
  <w:num w:numId="4">
    <w:abstractNumId w:val="25"/>
  </w:num>
  <w:num w:numId="5">
    <w:abstractNumId w:val="3"/>
  </w:num>
  <w:num w:numId="6">
    <w:abstractNumId w:val="37"/>
  </w:num>
  <w:num w:numId="7">
    <w:abstractNumId w:val="28"/>
  </w:num>
  <w:num w:numId="8">
    <w:abstractNumId w:val="11"/>
  </w:num>
  <w:num w:numId="9">
    <w:abstractNumId w:val="7"/>
  </w:num>
  <w:num w:numId="10">
    <w:abstractNumId w:val="2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1"/>
  </w:num>
  <w:num w:numId="13">
    <w:abstractNumId w:val="34"/>
  </w:num>
  <w:num w:numId="14">
    <w:abstractNumId w:val="2"/>
  </w:num>
  <w:num w:numId="15">
    <w:abstractNumId w:val="42"/>
  </w:num>
  <w:num w:numId="16">
    <w:abstractNumId w:val="41"/>
  </w:num>
  <w:num w:numId="17">
    <w:abstractNumId w:val="20"/>
  </w:num>
  <w:num w:numId="18">
    <w:abstractNumId w:val="29"/>
  </w:num>
  <w:num w:numId="19">
    <w:abstractNumId w:val="5"/>
  </w:num>
  <w:num w:numId="20">
    <w:abstractNumId w:val="15"/>
  </w:num>
  <w:num w:numId="21">
    <w:abstractNumId w:val="27"/>
  </w:num>
  <w:num w:numId="22">
    <w:abstractNumId w:val="39"/>
  </w:num>
  <w:num w:numId="23">
    <w:abstractNumId w:val="3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9"/>
  </w:num>
  <w:num w:numId="29">
    <w:abstractNumId w:val="31"/>
  </w:num>
  <w:num w:numId="30">
    <w:abstractNumId w:val="6"/>
  </w:num>
  <w:num w:numId="31">
    <w:abstractNumId w:val="22"/>
  </w:num>
  <w:num w:numId="32">
    <w:abstractNumId w:val="35"/>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16"/>
  </w:num>
  <w:num w:numId="38">
    <w:abstractNumId w:val="24"/>
  </w:num>
  <w:num w:numId="39">
    <w:abstractNumId w:val="19"/>
  </w:num>
  <w:num w:numId="40">
    <w:abstractNumId w:val="14"/>
  </w:num>
  <w:num w:numId="41">
    <w:abstractNumId w:val="10"/>
  </w:num>
  <w:num w:numId="42">
    <w:abstractNumId w:val="33"/>
  </w:num>
  <w:num w:numId="43">
    <w:abstractNumId w:val="8"/>
  </w:num>
  <w:num w:numId="4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6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57BD2"/>
    <w:rsid w:val="00060B70"/>
    <w:rsid w:val="00062BE9"/>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051"/>
    <w:rsid w:val="000942D3"/>
    <w:rsid w:val="00094809"/>
    <w:rsid w:val="000971CB"/>
    <w:rsid w:val="00097708"/>
    <w:rsid w:val="000A12CB"/>
    <w:rsid w:val="000A3241"/>
    <w:rsid w:val="000A40C1"/>
    <w:rsid w:val="000A5223"/>
    <w:rsid w:val="000A5FE3"/>
    <w:rsid w:val="000A7D3E"/>
    <w:rsid w:val="000B3506"/>
    <w:rsid w:val="000B4352"/>
    <w:rsid w:val="000B534A"/>
    <w:rsid w:val="000B5A1F"/>
    <w:rsid w:val="000B5F6E"/>
    <w:rsid w:val="000C127C"/>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853"/>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106B"/>
    <w:rsid w:val="00192C84"/>
    <w:rsid w:val="00192D8D"/>
    <w:rsid w:val="00192DD6"/>
    <w:rsid w:val="00192E37"/>
    <w:rsid w:val="001972E5"/>
    <w:rsid w:val="001A0E58"/>
    <w:rsid w:val="001A4D68"/>
    <w:rsid w:val="001A5E21"/>
    <w:rsid w:val="001A7097"/>
    <w:rsid w:val="001A7874"/>
    <w:rsid w:val="001B0C80"/>
    <w:rsid w:val="001B2599"/>
    <w:rsid w:val="001C0248"/>
    <w:rsid w:val="001C19B0"/>
    <w:rsid w:val="001C41CC"/>
    <w:rsid w:val="001C54CA"/>
    <w:rsid w:val="001C55BC"/>
    <w:rsid w:val="001D1B9D"/>
    <w:rsid w:val="001D5B7B"/>
    <w:rsid w:val="001D629A"/>
    <w:rsid w:val="001D71A3"/>
    <w:rsid w:val="001D7735"/>
    <w:rsid w:val="001D7FE6"/>
    <w:rsid w:val="001E04CD"/>
    <w:rsid w:val="001E0B59"/>
    <w:rsid w:val="001E1032"/>
    <w:rsid w:val="001E269A"/>
    <w:rsid w:val="001E49A2"/>
    <w:rsid w:val="001E54C2"/>
    <w:rsid w:val="001E5793"/>
    <w:rsid w:val="001E6E45"/>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5821"/>
    <w:rsid w:val="002760B3"/>
    <w:rsid w:val="0027619E"/>
    <w:rsid w:val="00277D5C"/>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C057B"/>
    <w:rsid w:val="002C1A70"/>
    <w:rsid w:val="002C2910"/>
    <w:rsid w:val="002C31CC"/>
    <w:rsid w:val="002C3524"/>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92C"/>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0E78"/>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42C8D"/>
    <w:rsid w:val="0044558F"/>
    <w:rsid w:val="00446835"/>
    <w:rsid w:val="00450090"/>
    <w:rsid w:val="00450495"/>
    <w:rsid w:val="004528EF"/>
    <w:rsid w:val="004531C6"/>
    <w:rsid w:val="00454979"/>
    <w:rsid w:val="00454B79"/>
    <w:rsid w:val="00455EDF"/>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23AD"/>
    <w:rsid w:val="004A274B"/>
    <w:rsid w:val="004A2D99"/>
    <w:rsid w:val="004A3183"/>
    <w:rsid w:val="004A430A"/>
    <w:rsid w:val="004A591A"/>
    <w:rsid w:val="004A77F2"/>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BB3"/>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56C7"/>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5FB4"/>
    <w:rsid w:val="00696423"/>
    <w:rsid w:val="006977C8"/>
    <w:rsid w:val="00697ABE"/>
    <w:rsid w:val="006A0BAB"/>
    <w:rsid w:val="006A153D"/>
    <w:rsid w:val="006A3D15"/>
    <w:rsid w:val="006A3D1B"/>
    <w:rsid w:val="006A51C7"/>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5C0E"/>
    <w:rsid w:val="006E6644"/>
    <w:rsid w:val="006F16E2"/>
    <w:rsid w:val="006F5B22"/>
    <w:rsid w:val="006F7291"/>
    <w:rsid w:val="00702436"/>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2CD7"/>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C24DD"/>
    <w:rsid w:val="007C252D"/>
    <w:rsid w:val="007C287D"/>
    <w:rsid w:val="007C3D98"/>
    <w:rsid w:val="007C67ED"/>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608B"/>
    <w:rsid w:val="00827B3D"/>
    <w:rsid w:val="00832BAD"/>
    <w:rsid w:val="008358FD"/>
    <w:rsid w:val="008361E8"/>
    <w:rsid w:val="00840063"/>
    <w:rsid w:val="00844F89"/>
    <w:rsid w:val="008472C6"/>
    <w:rsid w:val="00847D66"/>
    <w:rsid w:val="008520F3"/>
    <w:rsid w:val="00854635"/>
    <w:rsid w:val="00855E50"/>
    <w:rsid w:val="008561EC"/>
    <w:rsid w:val="00857722"/>
    <w:rsid w:val="00857921"/>
    <w:rsid w:val="00857EFB"/>
    <w:rsid w:val="00857F82"/>
    <w:rsid w:val="008664B0"/>
    <w:rsid w:val="00866E8F"/>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2220"/>
    <w:rsid w:val="009425F4"/>
    <w:rsid w:val="00942632"/>
    <w:rsid w:val="00942C45"/>
    <w:rsid w:val="00944BF0"/>
    <w:rsid w:val="00950F85"/>
    <w:rsid w:val="009531BF"/>
    <w:rsid w:val="00954AA1"/>
    <w:rsid w:val="00956113"/>
    <w:rsid w:val="00960796"/>
    <w:rsid w:val="00961B4E"/>
    <w:rsid w:val="00962CAD"/>
    <w:rsid w:val="00963B2E"/>
    <w:rsid w:val="00965114"/>
    <w:rsid w:val="009656A2"/>
    <w:rsid w:val="00965DDE"/>
    <w:rsid w:val="009663F6"/>
    <w:rsid w:val="009701FD"/>
    <w:rsid w:val="009704BB"/>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A0A8C"/>
    <w:rsid w:val="009A0B49"/>
    <w:rsid w:val="009A2CA5"/>
    <w:rsid w:val="009A3ACD"/>
    <w:rsid w:val="009B2C23"/>
    <w:rsid w:val="009B3DA6"/>
    <w:rsid w:val="009B41E7"/>
    <w:rsid w:val="009B5F5A"/>
    <w:rsid w:val="009B6951"/>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1F07"/>
    <w:rsid w:val="00B334EB"/>
    <w:rsid w:val="00B343C6"/>
    <w:rsid w:val="00B36D1D"/>
    <w:rsid w:val="00B40366"/>
    <w:rsid w:val="00B404A6"/>
    <w:rsid w:val="00B41874"/>
    <w:rsid w:val="00B41F60"/>
    <w:rsid w:val="00B50963"/>
    <w:rsid w:val="00B51634"/>
    <w:rsid w:val="00B53B1D"/>
    <w:rsid w:val="00B545CD"/>
    <w:rsid w:val="00B56AF7"/>
    <w:rsid w:val="00B57395"/>
    <w:rsid w:val="00B6117A"/>
    <w:rsid w:val="00B62DC7"/>
    <w:rsid w:val="00B63636"/>
    <w:rsid w:val="00B70BE2"/>
    <w:rsid w:val="00B711DE"/>
    <w:rsid w:val="00B712D2"/>
    <w:rsid w:val="00B73910"/>
    <w:rsid w:val="00B7392F"/>
    <w:rsid w:val="00B73F75"/>
    <w:rsid w:val="00B810CB"/>
    <w:rsid w:val="00B828BA"/>
    <w:rsid w:val="00B846B7"/>
    <w:rsid w:val="00B8482C"/>
    <w:rsid w:val="00B84C79"/>
    <w:rsid w:val="00B85CAA"/>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471C4"/>
    <w:rsid w:val="00C52DDC"/>
    <w:rsid w:val="00C548AD"/>
    <w:rsid w:val="00C54CBE"/>
    <w:rsid w:val="00C55923"/>
    <w:rsid w:val="00C56A6F"/>
    <w:rsid w:val="00C60F27"/>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522"/>
    <w:rsid w:val="00EE2E8D"/>
    <w:rsid w:val="00EE2EC9"/>
    <w:rsid w:val="00EE44C8"/>
    <w:rsid w:val="00EE4D07"/>
    <w:rsid w:val="00EF0DD0"/>
    <w:rsid w:val="00EF2A4E"/>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3ED8"/>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0481"/>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211775">
      <w:bodyDiv w:val="1"/>
      <w:marLeft w:val="0"/>
      <w:marRight w:val="0"/>
      <w:marTop w:val="0"/>
      <w:marBottom w:val="0"/>
      <w:divBdr>
        <w:top w:val="none" w:sz="0" w:space="0" w:color="auto"/>
        <w:left w:val="none" w:sz="0" w:space="0" w:color="auto"/>
        <w:bottom w:val="none" w:sz="0" w:space="0" w:color="auto"/>
        <w:right w:val="none" w:sz="0" w:space="0" w:color="auto"/>
      </w:divBdr>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6569552">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nb-NO/om-kirken/for-medarbeidere/nyheter/nyhetsartikler/avspilt-musikk-i-gravfer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donline.no/nodlys-solidled-selvtest.html?gclid=EAIaIQobChMImJWao5Cl9wIViuN3Ch0yeA_0EAQYAiABEgJs7_D_Bw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a.no/sak/article/164721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1386</Words>
  <Characters>7970</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20</cp:revision>
  <cp:lastPrinted>2018-09-27T09:32:00Z</cp:lastPrinted>
  <dcterms:created xsi:type="dcterms:W3CDTF">2022-02-09T11:40:00Z</dcterms:created>
  <dcterms:modified xsi:type="dcterms:W3CDTF">2022-04-21T13:24:00Z</dcterms:modified>
</cp:coreProperties>
</file>