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Pr="001F4878" w:rsidRDefault="003810D7" w:rsidP="00020B00">
      <w:pPr>
        <w:pStyle w:val="Undertittel"/>
        <w:rPr>
          <w:color w:val="auto"/>
          <w:lang w:eastAsia="nb-NO"/>
        </w:rPr>
      </w:pPr>
      <w:r>
        <w:rPr>
          <w:lang w:eastAsia="nb-NO"/>
        </w:rPr>
        <w:t>Bransjestandard for Den norske kirke</w:t>
      </w:r>
    </w:p>
    <w:p w14:paraId="02365C59" w14:textId="71996F7C" w:rsidR="00A76BFB" w:rsidRPr="001F4878" w:rsidRDefault="001D17C9" w:rsidP="00020B00">
      <w:pPr>
        <w:rPr>
          <w:lang w:eastAsia="nb-NO"/>
        </w:rPr>
      </w:pPr>
      <w:r w:rsidRPr="001F4878">
        <w:rPr>
          <w:lang w:eastAsia="nb-NO"/>
        </w:rPr>
        <w:t xml:space="preserve">Versjon </w:t>
      </w:r>
      <w:r w:rsidR="00977AE7">
        <w:rPr>
          <w:lang w:eastAsia="nb-NO"/>
        </w:rPr>
        <w:t>10.0</w:t>
      </w:r>
      <w:r w:rsidR="00817D1B">
        <w:rPr>
          <w:lang w:eastAsia="nb-NO"/>
        </w:rPr>
        <w:t>.</w:t>
      </w:r>
      <w:r w:rsidRPr="001F4878">
        <w:rPr>
          <w:lang w:eastAsia="nb-NO"/>
        </w:rPr>
        <w:t xml:space="preserve"> </w:t>
      </w:r>
      <w:r w:rsidR="009D71C3" w:rsidRPr="001F4878">
        <w:rPr>
          <w:lang w:eastAsia="nb-NO"/>
        </w:rPr>
        <w:t xml:space="preserve">Oppdatert </w:t>
      </w:r>
      <w:r w:rsidR="00977AE7">
        <w:rPr>
          <w:lang w:eastAsia="nb-NO"/>
        </w:rPr>
        <w:t>26</w:t>
      </w:r>
      <w:r w:rsidR="007353EB" w:rsidRPr="001F4878">
        <w:rPr>
          <w:lang w:eastAsia="nb-NO"/>
        </w:rPr>
        <w:t xml:space="preserve">. </w:t>
      </w:r>
      <w:r w:rsidR="00977AE7">
        <w:rPr>
          <w:lang w:eastAsia="nb-NO"/>
        </w:rPr>
        <w:t>mai</w:t>
      </w:r>
      <w:r w:rsidR="00977AE7"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kl. </w:t>
      </w:r>
      <w:r w:rsidR="0064379D">
        <w:rPr>
          <w:lang w:eastAsia="nb-NO"/>
        </w:rPr>
        <w:t>12</w:t>
      </w:r>
      <w:r w:rsidR="00275C62">
        <w:rPr>
          <w:lang w:eastAsia="nb-NO"/>
        </w:rPr>
        <w:t>.</w:t>
      </w:r>
      <w:r w:rsidR="0064379D">
        <w:rPr>
          <w:lang w:eastAsia="nb-NO"/>
        </w:rPr>
        <w:t>30</w:t>
      </w:r>
      <w:r w:rsidR="00864FAA">
        <w:rPr>
          <w:lang w:eastAsia="nb-NO"/>
        </w:rPr>
        <w:t>.</w:t>
      </w:r>
    </w:p>
    <w:p w14:paraId="0AD06AAA" w14:textId="014F03DD" w:rsidR="00AE72E0"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72922747" w:history="1">
        <w:r w:rsidR="00AE72E0" w:rsidRPr="00942E1C">
          <w:rPr>
            <w:rStyle w:val="Hyperkobling"/>
            <w:lang w:eastAsia="nb-NO"/>
          </w:rPr>
          <w:t>Innledning</w:t>
        </w:r>
        <w:r w:rsidR="00AE72E0">
          <w:rPr>
            <w:webHidden/>
          </w:rPr>
          <w:tab/>
        </w:r>
        <w:r w:rsidR="00AE72E0">
          <w:rPr>
            <w:webHidden/>
          </w:rPr>
          <w:fldChar w:fldCharType="begin"/>
        </w:r>
        <w:r w:rsidR="00AE72E0">
          <w:rPr>
            <w:webHidden/>
          </w:rPr>
          <w:instrText xml:space="preserve"> PAGEREF _Toc72922747 \h </w:instrText>
        </w:r>
        <w:r w:rsidR="00AE72E0">
          <w:rPr>
            <w:webHidden/>
          </w:rPr>
        </w:r>
        <w:r w:rsidR="00AE72E0">
          <w:rPr>
            <w:webHidden/>
          </w:rPr>
          <w:fldChar w:fldCharType="separate"/>
        </w:r>
        <w:r w:rsidR="007C3D2A">
          <w:rPr>
            <w:webHidden/>
          </w:rPr>
          <w:t>3</w:t>
        </w:r>
        <w:r w:rsidR="00AE72E0">
          <w:rPr>
            <w:webHidden/>
          </w:rPr>
          <w:fldChar w:fldCharType="end"/>
        </w:r>
      </w:hyperlink>
    </w:p>
    <w:p w14:paraId="7898B261" w14:textId="7A568614" w:rsidR="00AE72E0" w:rsidRDefault="00AE72E0">
      <w:pPr>
        <w:pStyle w:val="INNH1"/>
        <w:rPr>
          <w:rFonts w:asciiTheme="minorHAnsi" w:eastAsiaTheme="minorEastAsia" w:hAnsiTheme="minorHAnsi"/>
          <w:b w:val="0"/>
          <w:lang w:eastAsia="nb-NO"/>
        </w:rPr>
      </w:pPr>
      <w:hyperlink w:anchor="_Toc72922748" w:history="1">
        <w:r w:rsidRPr="00942E1C">
          <w:rPr>
            <w:rStyle w:val="Hyperkobling"/>
            <w:lang w:eastAsia="nb-NO"/>
          </w:rPr>
          <w:t>Vedlegg til veilederen</w:t>
        </w:r>
        <w:r>
          <w:rPr>
            <w:webHidden/>
          </w:rPr>
          <w:tab/>
        </w:r>
        <w:r>
          <w:rPr>
            <w:webHidden/>
          </w:rPr>
          <w:fldChar w:fldCharType="begin"/>
        </w:r>
        <w:r>
          <w:rPr>
            <w:webHidden/>
          </w:rPr>
          <w:instrText xml:space="preserve"> PAGEREF _Toc72922748 \h </w:instrText>
        </w:r>
        <w:r>
          <w:rPr>
            <w:webHidden/>
          </w:rPr>
        </w:r>
        <w:r>
          <w:rPr>
            <w:webHidden/>
          </w:rPr>
          <w:fldChar w:fldCharType="separate"/>
        </w:r>
        <w:r w:rsidR="007C3D2A">
          <w:rPr>
            <w:webHidden/>
          </w:rPr>
          <w:t>3</w:t>
        </w:r>
        <w:r>
          <w:rPr>
            <w:webHidden/>
          </w:rPr>
          <w:fldChar w:fldCharType="end"/>
        </w:r>
      </w:hyperlink>
    </w:p>
    <w:p w14:paraId="15001D0A" w14:textId="379D323D" w:rsidR="00AE72E0" w:rsidRDefault="00AE72E0">
      <w:pPr>
        <w:pStyle w:val="INNH1"/>
        <w:rPr>
          <w:rFonts w:asciiTheme="minorHAnsi" w:eastAsiaTheme="minorEastAsia" w:hAnsiTheme="minorHAnsi"/>
          <w:b w:val="0"/>
          <w:lang w:eastAsia="nb-NO"/>
        </w:rPr>
      </w:pPr>
      <w:hyperlink w:anchor="_Toc72922749" w:history="1">
        <w:r w:rsidRPr="00942E1C">
          <w:rPr>
            <w:rStyle w:val="Hyperkobling"/>
            <w:lang w:eastAsia="nb-NO"/>
          </w:rPr>
          <w:t>Andre ressurser</w:t>
        </w:r>
        <w:r>
          <w:rPr>
            <w:webHidden/>
          </w:rPr>
          <w:tab/>
        </w:r>
        <w:r>
          <w:rPr>
            <w:webHidden/>
          </w:rPr>
          <w:fldChar w:fldCharType="begin"/>
        </w:r>
        <w:r>
          <w:rPr>
            <w:webHidden/>
          </w:rPr>
          <w:instrText xml:space="preserve"> PAGEREF _Toc72922749 \h </w:instrText>
        </w:r>
        <w:r>
          <w:rPr>
            <w:webHidden/>
          </w:rPr>
        </w:r>
        <w:r>
          <w:rPr>
            <w:webHidden/>
          </w:rPr>
          <w:fldChar w:fldCharType="separate"/>
        </w:r>
        <w:r w:rsidR="007C3D2A">
          <w:rPr>
            <w:webHidden/>
          </w:rPr>
          <w:t>3</w:t>
        </w:r>
        <w:r>
          <w:rPr>
            <w:webHidden/>
          </w:rPr>
          <w:fldChar w:fldCharType="end"/>
        </w:r>
      </w:hyperlink>
    </w:p>
    <w:p w14:paraId="4066CE64" w14:textId="3C61F62E" w:rsidR="00AE72E0" w:rsidRDefault="00AE72E0">
      <w:pPr>
        <w:pStyle w:val="INNH1"/>
        <w:rPr>
          <w:rFonts w:asciiTheme="minorHAnsi" w:eastAsiaTheme="minorEastAsia" w:hAnsiTheme="minorHAnsi"/>
          <w:b w:val="0"/>
          <w:lang w:eastAsia="nb-NO"/>
        </w:rPr>
      </w:pPr>
      <w:hyperlink w:anchor="_Toc72922750" w:history="1">
        <w:r w:rsidRPr="00942E1C">
          <w:rPr>
            <w:rStyle w:val="Hyperkobling"/>
            <w:lang w:eastAsia="nb-NO"/>
          </w:rPr>
          <w:t>Del I:</w:t>
        </w:r>
        <w:r>
          <w:rPr>
            <w:webHidden/>
          </w:rPr>
          <w:tab/>
        </w:r>
        <w:r>
          <w:rPr>
            <w:webHidden/>
          </w:rPr>
          <w:fldChar w:fldCharType="begin"/>
        </w:r>
        <w:r>
          <w:rPr>
            <w:webHidden/>
          </w:rPr>
          <w:instrText xml:space="preserve"> PAGEREF _Toc72922750 \h </w:instrText>
        </w:r>
        <w:r>
          <w:rPr>
            <w:webHidden/>
          </w:rPr>
        </w:r>
        <w:r>
          <w:rPr>
            <w:webHidden/>
          </w:rPr>
          <w:fldChar w:fldCharType="separate"/>
        </w:r>
        <w:r w:rsidR="007C3D2A">
          <w:rPr>
            <w:webHidden/>
          </w:rPr>
          <w:t>4</w:t>
        </w:r>
        <w:r>
          <w:rPr>
            <w:webHidden/>
          </w:rPr>
          <w:fldChar w:fldCharType="end"/>
        </w:r>
      </w:hyperlink>
    </w:p>
    <w:p w14:paraId="4308B04A" w14:textId="258B7914" w:rsidR="00AE72E0" w:rsidRDefault="00AE72E0">
      <w:pPr>
        <w:pStyle w:val="INNH1"/>
        <w:rPr>
          <w:rFonts w:asciiTheme="minorHAnsi" w:eastAsiaTheme="minorEastAsia" w:hAnsiTheme="minorHAnsi"/>
          <w:b w:val="0"/>
          <w:lang w:eastAsia="nb-NO"/>
        </w:rPr>
      </w:pPr>
      <w:hyperlink w:anchor="_Toc72922751" w:history="1">
        <w:r w:rsidRPr="00942E1C">
          <w:rPr>
            <w:rStyle w:val="Hyperkobling"/>
            <w:lang w:eastAsia="nb-NO"/>
          </w:rPr>
          <w:t>Veiledning som er felles for all kirkelig virksomhet</w:t>
        </w:r>
        <w:r>
          <w:rPr>
            <w:webHidden/>
          </w:rPr>
          <w:tab/>
        </w:r>
        <w:r>
          <w:rPr>
            <w:webHidden/>
          </w:rPr>
          <w:fldChar w:fldCharType="begin"/>
        </w:r>
        <w:r>
          <w:rPr>
            <w:webHidden/>
          </w:rPr>
          <w:instrText xml:space="preserve"> PAGEREF _Toc72922751 \h </w:instrText>
        </w:r>
        <w:r>
          <w:rPr>
            <w:webHidden/>
          </w:rPr>
        </w:r>
        <w:r>
          <w:rPr>
            <w:webHidden/>
          </w:rPr>
          <w:fldChar w:fldCharType="separate"/>
        </w:r>
        <w:r w:rsidR="007C3D2A">
          <w:rPr>
            <w:webHidden/>
          </w:rPr>
          <w:t>4</w:t>
        </w:r>
        <w:r>
          <w:rPr>
            <w:webHidden/>
          </w:rPr>
          <w:fldChar w:fldCharType="end"/>
        </w:r>
      </w:hyperlink>
    </w:p>
    <w:p w14:paraId="3F5FD82E" w14:textId="7F030B7A" w:rsidR="00AE72E0" w:rsidRDefault="00AE72E0">
      <w:pPr>
        <w:pStyle w:val="INNH1"/>
        <w:rPr>
          <w:rFonts w:asciiTheme="minorHAnsi" w:eastAsiaTheme="minorEastAsia" w:hAnsiTheme="minorHAnsi"/>
          <w:b w:val="0"/>
          <w:lang w:eastAsia="nb-NO"/>
        </w:rPr>
      </w:pPr>
      <w:hyperlink w:anchor="_Toc72922752" w:history="1">
        <w:r w:rsidRPr="00942E1C">
          <w:rPr>
            <w:rStyle w:val="Hyperkobling"/>
            <w:rFonts w:eastAsia="Calibri"/>
          </w:rPr>
          <w:t>1.1</w:t>
        </w:r>
        <w:r>
          <w:rPr>
            <w:rFonts w:asciiTheme="minorHAnsi" w:eastAsiaTheme="minorEastAsia" w:hAnsiTheme="minorHAnsi"/>
            <w:b w:val="0"/>
            <w:lang w:eastAsia="nb-NO"/>
          </w:rPr>
          <w:tab/>
        </w:r>
        <w:r w:rsidRPr="00942E1C">
          <w:rPr>
            <w:rStyle w:val="Hyperkobling"/>
            <w:rFonts w:eastAsia="Calibri"/>
          </w:rPr>
          <w:t>Forsvarlig smittevern i kirkelig virksomhet – nasjonale regler og anbefalinger</w:t>
        </w:r>
        <w:r>
          <w:rPr>
            <w:webHidden/>
          </w:rPr>
          <w:tab/>
        </w:r>
        <w:r>
          <w:rPr>
            <w:webHidden/>
          </w:rPr>
          <w:fldChar w:fldCharType="begin"/>
        </w:r>
        <w:r>
          <w:rPr>
            <w:webHidden/>
          </w:rPr>
          <w:instrText xml:space="preserve"> PAGEREF _Toc72922752 \h </w:instrText>
        </w:r>
        <w:r>
          <w:rPr>
            <w:webHidden/>
          </w:rPr>
        </w:r>
        <w:r>
          <w:rPr>
            <w:webHidden/>
          </w:rPr>
          <w:fldChar w:fldCharType="separate"/>
        </w:r>
        <w:r w:rsidR="007C3D2A">
          <w:rPr>
            <w:webHidden/>
          </w:rPr>
          <w:t>4</w:t>
        </w:r>
        <w:r>
          <w:rPr>
            <w:webHidden/>
          </w:rPr>
          <w:fldChar w:fldCharType="end"/>
        </w:r>
      </w:hyperlink>
    </w:p>
    <w:p w14:paraId="5AF5399F" w14:textId="44D69246"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53" w:history="1">
        <w:r w:rsidRPr="00942E1C">
          <w:rPr>
            <w:rStyle w:val="Hyperkobling"/>
            <w:noProof/>
            <w:lang w:eastAsia="nb-NO"/>
          </w:rPr>
          <w:t>a)</w:t>
        </w:r>
        <w:r>
          <w:rPr>
            <w:rFonts w:asciiTheme="minorHAnsi" w:eastAsiaTheme="minorEastAsia" w:hAnsiTheme="minorHAnsi"/>
            <w:noProof/>
            <w:lang w:eastAsia="nb-NO"/>
          </w:rPr>
          <w:tab/>
        </w:r>
        <w:r w:rsidRPr="00942E1C">
          <w:rPr>
            <w:rStyle w:val="Hyperkobling"/>
            <w:noProof/>
            <w:lang w:eastAsia="nb-NO"/>
          </w:rPr>
          <w:t>Definisjon av arrangement</w:t>
        </w:r>
        <w:r>
          <w:rPr>
            <w:noProof/>
            <w:webHidden/>
          </w:rPr>
          <w:tab/>
        </w:r>
        <w:r>
          <w:rPr>
            <w:noProof/>
            <w:webHidden/>
          </w:rPr>
          <w:fldChar w:fldCharType="begin"/>
        </w:r>
        <w:r>
          <w:rPr>
            <w:noProof/>
            <w:webHidden/>
          </w:rPr>
          <w:instrText xml:space="preserve"> PAGEREF _Toc72922753 \h </w:instrText>
        </w:r>
        <w:r>
          <w:rPr>
            <w:noProof/>
            <w:webHidden/>
          </w:rPr>
        </w:r>
        <w:r>
          <w:rPr>
            <w:noProof/>
            <w:webHidden/>
          </w:rPr>
          <w:fldChar w:fldCharType="separate"/>
        </w:r>
        <w:r w:rsidR="007C3D2A">
          <w:rPr>
            <w:noProof/>
            <w:webHidden/>
          </w:rPr>
          <w:t>4</w:t>
        </w:r>
        <w:r>
          <w:rPr>
            <w:noProof/>
            <w:webHidden/>
          </w:rPr>
          <w:fldChar w:fldCharType="end"/>
        </w:r>
      </w:hyperlink>
    </w:p>
    <w:p w14:paraId="0CB06B98" w14:textId="505C279B"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54" w:history="1">
        <w:r w:rsidRPr="00942E1C">
          <w:rPr>
            <w:rStyle w:val="Hyperkobling"/>
            <w:noProof/>
            <w:lang w:eastAsia="nb-NO"/>
          </w:rPr>
          <w:t>b)</w:t>
        </w:r>
        <w:r>
          <w:rPr>
            <w:rFonts w:asciiTheme="minorHAnsi" w:eastAsiaTheme="minorEastAsia" w:hAnsiTheme="minorHAnsi"/>
            <w:noProof/>
            <w:lang w:eastAsia="nb-NO"/>
          </w:rPr>
          <w:tab/>
        </w:r>
        <w:r w:rsidRPr="00942E1C">
          <w:rPr>
            <w:rStyle w:val="Hyperkobling"/>
            <w:noProof/>
            <w:lang w:eastAsia="nb-NO"/>
          </w:rPr>
          <w:t>Avstand – minst 1 meter</w:t>
        </w:r>
        <w:r>
          <w:rPr>
            <w:noProof/>
            <w:webHidden/>
          </w:rPr>
          <w:tab/>
        </w:r>
        <w:r>
          <w:rPr>
            <w:noProof/>
            <w:webHidden/>
          </w:rPr>
          <w:fldChar w:fldCharType="begin"/>
        </w:r>
        <w:r>
          <w:rPr>
            <w:noProof/>
            <w:webHidden/>
          </w:rPr>
          <w:instrText xml:space="preserve"> PAGEREF _Toc72922754 \h </w:instrText>
        </w:r>
        <w:r>
          <w:rPr>
            <w:noProof/>
            <w:webHidden/>
          </w:rPr>
        </w:r>
        <w:r>
          <w:rPr>
            <w:noProof/>
            <w:webHidden/>
          </w:rPr>
          <w:fldChar w:fldCharType="separate"/>
        </w:r>
        <w:r w:rsidR="007C3D2A">
          <w:rPr>
            <w:noProof/>
            <w:webHidden/>
          </w:rPr>
          <w:t>5</w:t>
        </w:r>
        <w:r>
          <w:rPr>
            <w:noProof/>
            <w:webHidden/>
          </w:rPr>
          <w:fldChar w:fldCharType="end"/>
        </w:r>
      </w:hyperlink>
    </w:p>
    <w:p w14:paraId="671C7019" w14:textId="0C11E911"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55" w:history="1">
        <w:r w:rsidRPr="00942E1C">
          <w:rPr>
            <w:rStyle w:val="Hyperkobling"/>
            <w:noProof/>
            <w:lang w:eastAsia="nb-NO"/>
          </w:rPr>
          <w:t>c)</w:t>
        </w:r>
        <w:r>
          <w:rPr>
            <w:rFonts w:asciiTheme="minorHAnsi" w:eastAsiaTheme="minorEastAsia" w:hAnsiTheme="minorHAnsi"/>
            <w:noProof/>
            <w:lang w:eastAsia="nb-NO"/>
          </w:rPr>
          <w:tab/>
        </w:r>
        <w:r w:rsidRPr="00942E1C">
          <w:rPr>
            <w:rStyle w:val="Hyperkobling"/>
            <w:noProof/>
            <w:lang w:eastAsia="nb-NO"/>
          </w:rPr>
          <w:t>Antall – maksimal øvre grense på 200 innendørs i faste tilviste plasser</w:t>
        </w:r>
        <w:r>
          <w:rPr>
            <w:noProof/>
            <w:webHidden/>
          </w:rPr>
          <w:tab/>
        </w:r>
        <w:r>
          <w:rPr>
            <w:noProof/>
            <w:webHidden/>
          </w:rPr>
          <w:fldChar w:fldCharType="begin"/>
        </w:r>
        <w:r>
          <w:rPr>
            <w:noProof/>
            <w:webHidden/>
          </w:rPr>
          <w:instrText xml:space="preserve"> PAGEREF _Toc72922755 \h </w:instrText>
        </w:r>
        <w:r>
          <w:rPr>
            <w:noProof/>
            <w:webHidden/>
          </w:rPr>
        </w:r>
        <w:r>
          <w:rPr>
            <w:noProof/>
            <w:webHidden/>
          </w:rPr>
          <w:fldChar w:fldCharType="separate"/>
        </w:r>
        <w:r w:rsidR="007C3D2A">
          <w:rPr>
            <w:noProof/>
            <w:webHidden/>
          </w:rPr>
          <w:t>6</w:t>
        </w:r>
        <w:r>
          <w:rPr>
            <w:noProof/>
            <w:webHidden/>
          </w:rPr>
          <w:fldChar w:fldCharType="end"/>
        </w:r>
      </w:hyperlink>
    </w:p>
    <w:p w14:paraId="49054CAB" w14:textId="3DEDA307"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56" w:history="1">
        <w:r w:rsidRPr="00942E1C">
          <w:rPr>
            <w:rStyle w:val="Hyperkobling"/>
            <w:noProof/>
            <w:lang w:eastAsia="nb-NO"/>
          </w:rPr>
          <w:t>d)</w:t>
        </w:r>
        <w:r>
          <w:rPr>
            <w:rFonts w:asciiTheme="minorHAnsi" w:eastAsiaTheme="minorEastAsia" w:hAnsiTheme="minorHAnsi"/>
            <w:noProof/>
            <w:lang w:eastAsia="nb-NO"/>
          </w:rPr>
          <w:tab/>
        </w:r>
        <w:r w:rsidRPr="00942E1C">
          <w:rPr>
            <w:rStyle w:val="Hyperkobling"/>
            <w:noProof/>
            <w:lang w:eastAsia="nb-NO"/>
          </w:rPr>
          <w:t>Utpeke ansvarlig arrangør</w:t>
        </w:r>
        <w:r>
          <w:rPr>
            <w:noProof/>
            <w:webHidden/>
          </w:rPr>
          <w:tab/>
        </w:r>
        <w:r>
          <w:rPr>
            <w:noProof/>
            <w:webHidden/>
          </w:rPr>
          <w:fldChar w:fldCharType="begin"/>
        </w:r>
        <w:r>
          <w:rPr>
            <w:noProof/>
            <w:webHidden/>
          </w:rPr>
          <w:instrText xml:space="preserve"> PAGEREF _Toc72922756 \h </w:instrText>
        </w:r>
        <w:r>
          <w:rPr>
            <w:noProof/>
            <w:webHidden/>
          </w:rPr>
        </w:r>
        <w:r>
          <w:rPr>
            <w:noProof/>
            <w:webHidden/>
          </w:rPr>
          <w:fldChar w:fldCharType="separate"/>
        </w:r>
        <w:r w:rsidR="007C3D2A">
          <w:rPr>
            <w:noProof/>
            <w:webHidden/>
          </w:rPr>
          <w:t>7</w:t>
        </w:r>
        <w:r>
          <w:rPr>
            <w:noProof/>
            <w:webHidden/>
          </w:rPr>
          <w:fldChar w:fldCharType="end"/>
        </w:r>
      </w:hyperlink>
    </w:p>
    <w:p w14:paraId="6B5B10F0" w14:textId="2EADB976"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57" w:history="1">
        <w:r w:rsidRPr="00942E1C">
          <w:rPr>
            <w:rStyle w:val="Hyperkobling"/>
            <w:noProof/>
            <w:lang w:eastAsia="nb-NO"/>
          </w:rPr>
          <w:t>e)</w:t>
        </w:r>
        <w:r>
          <w:rPr>
            <w:rFonts w:asciiTheme="minorHAnsi" w:eastAsiaTheme="minorEastAsia" w:hAnsiTheme="minorHAnsi"/>
            <w:noProof/>
            <w:lang w:eastAsia="nb-NO"/>
          </w:rPr>
          <w:tab/>
        </w:r>
        <w:r w:rsidRPr="00942E1C">
          <w:rPr>
            <w:rStyle w:val="Hyperkobling"/>
            <w:noProof/>
            <w:lang w:eastAsia="nb-NO"/>
          </w:rPr>
          <w:t>Registrering av deltakere</w:t>
        </w:r>
        <w:r>
          <w:rPr>
            <w:noProof/>
            <w:webHidden/>
          </w:rPr>
          <w:tab/>
        </w:r>
        <w:r>
          <w:rPr>
            <w:noProof/>
            <w:webHidden/>
          </w:rPr>
          <w:fldChar w:fldCharType="begin"/>
        </w:r>
        <w:r>
          <w:rPr>
            <w:noProof/>
            <w:webHidden/>
          </w:rPr>
          <w:instrText xml:space="preserve"> PAGEREF _Toc72922757 \h </w:instrText>
        </w:r>
        <w:r>
          <w:rPr>
            <w:noProof/>
            <w:webHidden/>
          </w:rPr>
        </w:r>
        <w:r>
          <w:rPr>
            <w:noProof/>
            <w:webHidden/>
          </w:rPr>
          <w:fldChar w:fldCharType="separate"/>
        </w:r>
        <w:r w:rsidR="007C3D2A">
          <w:rPr>
            <w:noProof/>
            <w:webHidden/>
          </w:rPr>
          <w:t>7</w:t>
        </w:r>
        <w:r>
          <w:rPr>
            <w:noProof/>
            <w:webHidden/>
          </w:rPr>
          <w:fldChar w:fldCharType="end"/>
        </w:r>
      </w:hyperlink>
    </w:p>
    <w:p w14:paraId="1FA5B8B5" w14:textId="6C8D18DF"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58" w:history="1">
        <w:r w:rsidRPr="00942E1C">
          <w:rPr>
            <w:rStyle w:val="Hyperkobling"/>
            <w:noProof/>
            <w:lang w:eastAsia="nb-NO"/>
          </w:rPr>
          <w:t>f)</w:t>
        </w:r>
        <w:r>
          <w:rPr>
            <w:rFonts w:asciiTheme="minorHAnsi" w:eastAsiaTheme="minorEastAsia" w:hAnsiTheme="minorHAnsi"/>
            <w:noProof/>
            <w:lang w:eastAsia="nb-NO"/>
          </w:rPr>
          <w:tab/>
        </w:r>
        <w:r w:rsidRPr="00942E1C">
          <w:rPr>
            <w:rStyle w:val="Hyperkobling"/>
            <w:noProof/>
            <w:lang w:eastAsia="nb-NO"/>
          </w:rPr>
          <w:t>Hygiene, renhold og minst mulig bruk av felles utstyr</w:t>
        </w:r>
        <w:r>
          <w:rPr>
            <w:noProof/>
            <w:webHidden/>
          </w:rPr>
          <w:tab/>
        </w:r>
        <w:r>
          <w:rPr>
            <w:noProof/>
            <w:webHidden/>
          </w:rPr>
          <w:fldChar w:fldCharType="begin"/>
        </w:r>
        <w:r>
          <w:rPr>
            <w:noProof/>
            <w:webHidden/>
          </w:rPr>
          <w:instrText xml:space="preserve"> PAGEREF _Toc72922758 \h </w:instrText>
        </w:r>
        <w:r>
          <w:rPr>
            <w:noProof/>
            <w:webHidden/>
          </w:rPr>
        </w:r>
        <w:r>
          <w:rPr>
            <w:noProof/>
            <w:webHidden/>
          </w:rPr>
          <w:fldChar w:fldCharType="separate"/>
        </w:r>
        <w:r w:rsidR="007C3D2A">
          <w:rPr>
            <w:noProof/>
            <w:webHidden/>
          </w:rPr>
          <w:t>7</w:t>
        </w:r>
        <w:r>
          <w:rPr>
            <w:noProof/>
            <w:webHidden/>
          </w:rPr>
          <w:fldChar w:fldCharType="end"/>
        </w:r>
      </w:hyperlink>
    </w:p>
    <w:p w14:paraId="33ABB26D" w14:textId="2A991AA5"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59" w:history="1">
        <w:r w:rsidRPr="00942E1C">
          <w:rPr>
            <w:rStyle w:val="Hyperkobling"/>
            <w:noProof/>
            <w:lang w:eastAsia="nb-NO"/>
          </w:rPr>
          <w:t>g)</w:t>
        </w:r>
        <w:r>
          <w:rPr>
            <w:rFonts w:asciiTheme="minorHAnsi" w:eastAsiaTheme="minorEastAsia" w:hAnsiTheme="minorHAnsi"/>
            <w:noProof/>
            <w:lang w:eastAsia="nb-NO"/>
          </w:rPr>
          <w:tab/>
        </w:r>
        <w:r w:rsidRPr="00942E1C">
          <w:rPr>
            <w:rStyle w:val="Hyperkobling"/>
            <w:noProof/>
            <w:lang w:eastAsia="nb-NO"/>
          </w:rPr>
          <w:t>Andre smittebegrensende tiltak</w:t>
        </w:r>
        <w:r>
          <w:rPr>
            <w:noProof/>
            <w:webHidden/>
          </w:rPr>
          <w:tab/>
        </w:r>
        <w:r>
          <w:rPr>
            <w:noProof/>
            <w:webHidden/>
          </w:rPr>
          <w:fldChar w:fldCharType="begin"/>
        </w:r>
        <w:r>
          <w:rPr>
            <w:noProof/>
            <w:webHidden/>
          </w:rPr>
          <w:instrText xml:space="preserve"> PAGEREF _Toc72922759 \h </w:instrText>
        </w:r>
        <w:r>
          <w:rPr>
            <w:noProof/>
            <w:webHidden/>
          </w:rPr>
        </w:r>
        <w:r>
          <w:rPr>
            <w:noProof/>
            <w:webHidden/>
          </w:rPr>
          <w:fldChar w:fldCharType="separate"/>
        </w:r>
        <w:r w:rsidR="007C3D2A">
          <w:rPr>
            <w:noProof/>
            <w:webHidden/>
          </w:rPr>
          <w:t>8</w:t>
        </w:r>
        <w:r>
          <w:rPr>
            <w:noProof/>
            <w:webHidden/>
          </w:rPr>
          <w:fldChar w:fldCharType="end"/>
        </w:r>
      </w:hyperlink>
    </w:p>
    <w:p w14:paraId="5CE8BBB0" w14:textId="6A66EE35" w:rsidR="00AE72E0" w:rsidRDefault="00AE72E0">
      <w:pPr>
        <w:pStyle w:val="INNH1"/>
        <w:rPr>
          <w:rFonts w:asciiTheme="minorHAnsi" w:eastAsiaTheme="minorEastAsia" w:hAnsiTheme="minorHAnsi"/>
          <w:b w:val="0"/>
          <w:lang w:eastAsia="nb-NO"/>
        </w:rPr>
      </w:pPr>
      <w:hyperlink w:anchor="_Toc72922760" w:history="1">
        <w:r w:rsidRPr="00942E1C">
          <w:rPr>
            <w:rStyle w:val="Hyperkobling"/>
            <w:rFonts w:eastAsia="Calibri"/>
          </w:rPr>
          <w:t>1.2</w:t>
        </w:r>
        <w:r>
          <w:rPr>
            <w:rFonts w:asciiTheme="minorHAnsi" w:eastAsiaTheme="minorEastAsia" w:hAnsiTheme="minorHAnsi"/>
            <w:b w:val="0"/>
            <w:lang w:eastAsia="nb-NO"/>
          </w:rPr>
          <w:tab/>
        </w:r>
        <w:r w:rsidRPr="00942E1C">
          <w:rPr>
            <w:rStyle w:val="Hyperkobling"/>
            <w:rFonts w:eastAsia="Calibri"/>
          </w:rPr>
          <w:t>Lokale regler og anbefalinger</w:t>
        </w:r>
        <w:r>
          <w:rPr>
            <w:webHidden/>
          </w:rPr>
          <w:tab/>
        </w:r>
        <w:r>
          <w:rPr>
            <w:webHidden/>
          </w:rPr>
          <w:fldChar w:fldCharType="begin"/>
        </w:r>
        <w:r>
          <w:rPr>
            <w:webHidden/>
          </w:rPr>
          <w:instrText xml:space="preserve"> PAGEREF _Toc72922760 \h </w:instrText>
        </w:r>
        <w:r>
          <w:rPr>
            <w:webHidden/>
          </w:rPr>
        </w:r>
        <w:r>
          <w:rPr>
            <w:webHidden/>
          </w:rPr>
          <w:fldChar w:fldCharType="separate"/>
        </w:r>
        <w:r w:rsidR="007C3D2A">
          <w:rPr>
            <w:webHidden/>
          </w:rPr>
          <w:t>9</w:t>
        </w:r>
        <w:r>
          <w:rPr>
            <w:webHidden/>
          </w:rPr>
          <w:fldChar w:fldCharType="end"/>
        </w:r>
      </w:hyperlink>
    </w:p>
    <w:p w14:paraId="677542B3" w14:textId="2623DAE8" w:rsidR="00AE72E0" w:rsidRDefault="00AE72E0">
      <w:pPr>
        <w:pStyle w:val="INNH3"/>
        <w:tabs>
          <w:tab w:val="right" w:leader="dot" w:pos="9062"/>
        </w:tabs>
        <w:rPr>
          <w:rFonts w:asciiTheme="minorHAnsi" w:eastAsiaTheme="minorEastAsia" w:hAnsiTheme="minorHAnsi"/>
          <w:noProof/>
          <w:lang w:eastAsia="nb-NO"/>
        </w:rPr>
      </w:pPr>
      <w:hyperlink w:anchor="_Toc72922761" w:history="1">
        <w:r w:rsidRPr="00942E1C">
          <w:rPr>
            <w:rStyle w:val="Hyperkobling"/>
            <w:rFonts w:eastAsia="Arial" w:cs="Arial"/>
            <w:noProof/>
          </w:rPr>
          <w:t>Nivå A (se covid-19-forskriftens kapittel 5A): Særlig høyt tiltaksnivå</w:t>
        </w:r>
        <w:r>
          <w:rPr>
            <w:noProof/>
            <w:webHidden/>
          </w:rPr>
          <w:tab/>
        </w:r>
        <w:r>
          <w:rPr>
            <w:noProof/>
            <w:webHidden/>
          </w:rPr>
          <w:fldChar w:fldCharType="begin"/>
        </w:r>
        <w:r>
          <w:rPr>
            <w:noProof/>
            <w:webHidden/>
          </w:rPr>
          <w:instrText xml:space="preserve"> PAGEREF _Toc72922761 \h </w:instrText>
        </w:r>
        <w:r>
          <w:rPr>
            <w:noProof/>
            <w:webHidden/>
          </w:rPr>
        </w:r>
        <w:r>
          <w:rPr>
            <w:noProof/>
            <w:webHidden/>
          </w:rPr>
          <w:fldChar w:fldCharType="separate"/>
        </w:r>
        <w:r w:rsidR="007C3D2A">
          <w:rPr>
            <w:noProof/>
            <w:webHidden/>
          </w:rPr>
          <w:t>9</w:t>
        </w:r>
        <w:r>
          <w:rPr>
            <w:noProof/>
            <w:webHidden/>
          </w:rPr>
          <w:fldChar w:fldCharType="end"/>
        </w:r>
      </w:hyperlink>
    </w:p>
    <w:p w14:paraId="188CBF39" w14:textId="175E06D3" w:rsidR="00AE72E0" w:rsidRDefault="00AE72E0">
      <w:pPr>
        <w:pStyle w:val="INNH3"/>
        <w:tabs>
          <w:tab w:val="right" w:leader="dot" w:pos="9062"/>
        </w:tabs>
        <w:rPr>
          <w:rFonts w:asciiTheme="minorHAnsi" w:eastAsiaTheme="minorEastAsia" w:hAnsiTheme="minorHAnsi"/>
          <w:noProof/>
          <w:lang w:eastAsia="nb-NO"/>
        </w:rPr>
      </w:pPr>
      <w:hyperlink w:anchor="_Toc72922762" w:history="1">
        <w:r w:rsidRPr="00942E1C">
          <w:rPr>
            <w:rStyle w:val="Hyperkobling"/>
            <w:rFonts w:eastAsia="Arial" w:cs="Arial"/>
            <w:noProof/>
          </w:rPr>
          <w:t>Nivå B (se covid-19-forskriftens kapittel 5B): Høyt tiltaksnivå</w:t>
        </w:r>
        <w:r>
          <w:rPr>
            <w:noProof/>
            <w:webHidden/>
          </w:rPr>
          <w:tab/>
        </w:r>
        <w:r>
          <w:rPr>
            <w:noProof/>
            <w:webHidden/>
          </w:rPr>
          <w:fldChar w:fldCharType="begin"/>
        </w:r>
        <w:r>
          <w:rPr>
            <w:noProof/>
            <w:webHidden/>
          </w:rPr>
          <w:instrText xml:space="preserve"> PAGEREF _Toc72922762 \h </w:instrText>
        </w:r>
        <w:r>
          <w:rPr>
            <w:noProof/>
            <w:webHidden/>
          </w:rPr>
        </w:r>
        <w:r>
          <w:rPr>
            <w:noProof/>
            <w:webHidden/>
          </w:rPr>
          <w:fldChar w:fldCharType="separate"/>
        </w:r>
        <w:r w:rsidR="007C3D2A">
          <w:rPr>
            <w:noProof/>
            <w:webHidden/>
          </w:rPr>
          <w:t>10</w:t>
        </w:r>
        <w:r>
          <w:rPr>
            <w:noProof/>
            <w:webHidden/>
          </w:rPr>
          <w:fldChar w:fldCharType="end"/>
        </w:r>
      </w:hyperlink>
    </w:p>
    <w:p w14:paraId="6A909A49" w14:textId="4BE8C00A" w:rsidR="00AE72E0" w:rsidRDefault="00AE72E0">
      <w:pPr>
        <w:pStyle w:val="INNH3"/>
        <w:tabs>
          <w:tab w:val="right" w:leader="dot" w:pos="9062"/>
        </w:tabs>
        <w:rPr>
          <w:rFonts w:asciiTheme="minorHAnsi" w:eastAsiaTheme="minorEastAsia" w:hAnsiTheme="minorHAnsi"/>
          <w:noProof/>
          <w:lang w:eastAsia="nb-NO"/>
        </w:rPr>
      </w:pPr>
      <w:hyperlink w:anchor="_Toc72922763" w:history="1">
        <w:r w:rsidRPr="00942E1C">
          <w:rPr>
            <w:rStyle w:val="Hyperkobling"/>
            <w:rFonts w:eastAsia="Arial" w:cs="Arial"/>
            <w:noProof/>
          </w:rPr>
          <w:t>Nivå C (se covid-19-forskriftens kapittel 5C): Noe høyt tiltaksnivå</w:t>
        </w:r>
        <w:r>
          <w:rPr>
            <w:noProof/>
            <w:webHidden/>
          </w:rPr>
          <w:tab/>
        </w:r>
        <w:r>
          <w:rPr>
            <w:noProof/>
            <w:webHidden/>
          </w:rPr>
          <w:fldChar w:fldCharType="begin"/>
        </w:r>
        <w:r>
          <w:rPr>
            <w:noProof/>
            <w:webHidden/>
          </w:rPr>
          <w:instrText xml:space="preserve"> PAGEREF _Toc72922763 \h </w:instrText>
        </w:r>
        <w:r>
          <w:rPr>
            <w:noProof/>
            <w:webHidden/>
          </w:rPr>
        </w:r>
        <w:r>
          <w:rPr>
            <w:noProof/>
            <w:webHidden/>
          </w:rPr>
          <w:fldChar w:fldCharType="separate"/>
        </w:r>
        <w:r w:rsidR="007C3D2A">
          <w:rPr>
            <w:noProof/>
            <w:webHidden/>
          </w:rPr>
          <w:t>11</w:t>
        </w:r>
        <w:r>
          <w:rPr>
            <w:noProof/>
            <w:webHidden/>
          </w:rPr>
          <w:fldChar w:fldCharType="end"/>
        </w:r>
      </w:hyperlink>
    </w:p>
    <w:p w14:paraId="487BE5A5" w14:textId="3FED49EC" w:rsidR="00AE72E0" w:rsidRDefault="00AE72E0">
      <w:pPr>
        <w:pStyle w:val="INNH1"/>
        <w:rPr>
          <w:rFonts w:asciiTheme="minorHAnsi" w:eastAsiaTheme="minorEastAsia" w:hAnsiTheme="minorHAnsi"/>
          <w:b w:val="0"/>
          <w:lang w:eastAsia="nb-NO"/>
        </w:rPr>
      </w:pPr>
      <w:hyperlink w:anchor="_Toc72922764" w:history="1">
        <w:r w:rsidRPr="00942E1C">
          <w:rPr>
            <w:rStyle w:val="Hyperkobling"/>
            <w:rFonts w:eastAsia="Calibri"/>
          </w:rPr>
          <w:t>1.3</w:t>
        </w:r>
        <w:r>
          <w:rPr>
            <w:rFonts w:asciiTheme="minorHAnsi" w:eastAsiaTheme="minorEastAsia" w:hAnsiTheme="minorHAnsi"/>
            <w:b w:val="0"/>
            <w:lang w:eastAsia="nb-NO"/>
          </w:rPr>
          <w:tab/>
        </w:r>
        <w:r w:rsidRPr="00942E1C">
          <w:rPr>
            <w:rStyle w:val="Hyperkobling"/>
            <w:rFonts w:eastAsia="Calibri"/>
          </w:rPr>
          <w:t>Ansvar og avgjørelsesmyndighet</w:t>
        </w:r>
        <w:r>
          <w:rPr>
            <w:webHidden/>
          </w:rPr>
          <w:tab/>
        </w:r>
        <w:r>
          <w:rPr>
            <w:webHidden/>
          </w:rPr>
          <w:fldChar w:fldCharType="begin"/>
        </w:r>
        <w:r>
          <w:rPr>
            <w:webHidden/>
          </w:rPr>
          <w:instrText xml:space="preserve"> PAGEREF _Toc72922764 \h </w:instrText>
        </w:r>
        <w:r>
          <w:rPr>
            <w:webHidden/>
          </w:rPr>
        </w:r>
        <w:r>
          <w:rPr>
            <w:webHidden/>
          </w:rPr>
          <w:fldChar w:fldCharType="separate"/>
        </w:r>
        <w:r w:rsidR="007C3D2A">
          <w:rPr>
            <w:webHidden/>
          </w:rPr>
          <w:t>12</w:t>
        </w:r>
        <w:r>
          <w:rPr>
            <w:webHidden/>
          </w:rPr>
          <w:fldChar w:fldCharType="end"/>
        </w:r>
      </w:hyperlink>
    </w:p>
    <w:p w14:paraId="5425BFD6" w14:textId="7B6020EF"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65" w:history="1">
        <w:r w:rsidRPr="00942E1C">
          <w:rPr>
            <w:rStyle w:val="Hyperkobling"/>
            <w:rFonts w:eastAsia="Calibri"/>
            <w:noProof/>
          </w:rPr>
          <w:t>a)</w:t>
        </w:r>
        <w:r>
          <w:rPr>
            <w:rFonts w:asciiTheme="minorHAnsi" w:eastAsiaTheme="minorEastAsia" w:hAnsiTheme="minorHAnsi"/>
            <w:noProof/>
            <w:lang w:eastAsia="nb-NO"/>
          </w:rPr>
          <w:tab/>
        </w:r>
        <w:r w:rsidRPr="00942E1C">
          <w:rPr>
            <w:rStyle w:val="Hyperkobling"/>
            <w:rFonts w:eastAsia="Calibri"/>
            <w:noProof/>
          </w:rPr>
          <w:t>Ansvarlig arrangør for kirkelig virksomhet</w:t>
        </w:r>
        <w:r>
          <w:rPr>
            <w:noProof/>
            <w:webHidden/>
          </w:rPr>
          <w:tab/>
        </w:r>
        <w:r>
          <w:rPr>
            <w:noProof/>
            <w:webHidden/>
          </w:rPr>
          <w:fldChar w:fldCharType="begin"/>
        </w:r>
        <w:r>
          <w:rPr>
            <w:noProof/>
            <w:webHidden/>
          </w:rPr>
          <w:instrText xml:space="preserve"> PAGEREF _Toc72922765 \h </w:instrText>
        </w:r>
        <w:r>
          <w:rPr>
            <w:noProof/>
            <w:webHidden/>
          </w:rPr>
        </w:r>
        <w:r>
          <w:rPr>
            <w:noProof/>
            <w:webHidden/>
          </w:rPr>
          <w:fldChar w:fldCharType="separate"/>
        </w:r>
        <w:r w:rsidR="007C3D2A">
          <w:rPr>
            <w:noProof/>
            <w:webHidden/>
          </w:rPr>
          <w:t>12</w:t>
        </w:r>
        <w:r>
          <w:rPr>
            <w:noProof/>
            <w:webHidden/>
          </w:rPr>
          <w:fldChar w:fldCharType="end"/>
        </w:r>
      </w:hyperlink>
    </w:p>
    <w:p w14:paraId="473D46DD" w14:textId="6E53C908"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66" w:history="1">
        <w:r w:rsidRPr="00942E1C">
          <w:rPr>
            <w:rStyle w:val="Hyperkobling"/>
            <w:rFonts w:eastAsia="Calibri"/>
            <w:noProof/>
          </w:rPr>
          <w:t>b)</w:t>
        </w:r>
        <w:r>
          <w:rPr>
            <w:rFonts w:asciiTheme="minorHAnsi" w:eastAsiaTheme="minorEastAsia" w:hAnsiTheme="minorHAnsi"/>
            <w:noProof/>
            <w:lang w:eastAsia="nb-NO"/>
          </w:rPr>
          <w:tab/>
        </w:r>
        <w:r w:rsidRPr="00942E1C">
          <w:rPr>
            <w:rStyle w:val="Hyperkobling"/>
            <w:rFonts w:eastAsia="Calibri"/>
            <w:noProof/>
          </w:rPr>
          <w:t>Medbestemmelse og involvering av tilsatte</w:t>
        </w:r>
        <w:r>
          <w:rPr>
            <w:noProof/>
            <w:webHidden/>
          </w:rPr>
          <w:tab/>
        </w:r>
        <w:r>
          <w:rPr>
            <w:noProof/>
            <w:webHidden/>
          </w:rPr>
          <w:fldChar w:fldCharType="begin"/>
        </w:r>
        <w:r>
          <w:rPr>
            <w:noProof/>
            <w:webHidden/>
          </w:rPr>
          <w:instrText xml:space="preserve"> PAGEREF _Toc72922766 \h </w:instrText>
        </w:r>
        <w:r>
          <w:rPr>
            <w:noProof/>
            <w:webHidden/>
          </w:rPr>
        </w:r>
        <w:r>
          <w:rPr>
            <w:noProof/>
            <w:webHidden/>
          </w:rPr>
          <w:fldChar w:fldCharType="separate"/>
        </w:r>
        <w:r w:rsidR="007C3D2A">
          <w:rPr>
            <w:noProof/>
            <w:webHidden/>
          </w:rPr>
          <w:t>13</w:t>
        </w:r>
        <w:r>
          <w:rPr>
            <w:noProof/>
            <w:webHidden/>
          </w:rPr>
          <w:fldChar w:fldCharType="end"/>
        </w:r>
      </w:hyperlink>
    </w:p>
    <w:p w14:paraId="14D46920" w14:textId="7C4443FD"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67" w:history="1">
        <w:r w:rsidRPr="00942E1C">
          <w:rPr>
            <w:rStyle w:val="Hyperkobling"/>
            <w:rFonts w:eastAsia="Calibri"/>
            <w:noProof/>
          </w:rPr>
          <w:t>c)</w:t>
        </w:r>
        <w:r>
          <w:rPr>
            <w:rFonts w:asciiTheme="minorHAnsi" w:eastAsiaTheme="minorEastAsia" w:hAnsiTheme="minorHAnsi"/>
            <w:noProof/>
            <w:lang w:eastAsia="nb-NO"/>
          </w:rPr>
          <w:tab/>
        </w:r>
        <w:r w:rsidRPr="00942E1C">
          <w:rPr>
            <w:rStyle w:val="Hyperkobling"/>
            <w:rFonts w:eastAsia="Calibri"/>
            <w:noProof/>
          </w:rPr>
          <w:t>HMS, renhold og opplæring</w:t>
        </w:r>
        <w:r>
          <w:rPr>
            <w:noProof/>
            <w:webHidden/>
          </w:rPr>
          <w:tab/>
        </w:r>
        <w:r>
          <w:rPr>
            <w:noProof/>
            <w:webHidden/>
          </w:rPr>
          <w:fldChar w:fldCharType="begin"/>
        </w:r>
        <w:r>
          <w:rPr>
            <w:noProof/>
            <w:webHidden/>
          </w:rPr>
          <w:instrText xml:space="preserve"> PAGEREF _Toc72922767 \h </w:instrText>
        </w:r>
        <w:r>
          <w:rPr>
            <w:noProof/>
            <w:webHidden/>
          </w:rPr>
        </w:r>
        <w:r>
          <w:rPr>
            <w:noProof/>
            <w:webHidden/>
          </w:rPr>
          <w:fldChar w:fldCharType="separate"/>
        </w:r>
        <w:r w:rsidR="007C3D2A">
          <w:rPr>
            <w:noProof/>
            <w:webHidden/>
          </w:rPr>
          <w:t>13</w:t>
        </w:r>
        <w:r>
          <w:rPr>
            <w:noProof/>
            <w:webHidden/>
          </w:rPr>
          <w:fldChar w:fldCharType="end"/>
        </w:r>
      </w:hyperlink>
    </w:p>
    <w:p w14:paraId="33D1A620" w14:textId="7DF47785"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68" w:history="1">
        <w:r w:rsidRPr="00942E1C">
          <w:rPr>
            <w:rStyle w:val="Hyperkobling"/>
            <w:rFonts w:eastAsia="Calibri"/>
            <w:noProof/>
          </w:rPr>
          <w:t>d)</w:t>
        </w:r>
        <w:r>
          <w:rPr>
            <w:rFonts w:asciiTheme="minorHAnsi" w:eastAsiaTheme="minorEastAsia" w:hAnsiTheme="minorHAnsi"/>
            <w:noProof/>
            <w:lang w:eastAsia="nb-NO"/>
          </w:rPr>
          <w:tab/>
        </w:r>
        <w:r w:rsidRPr="00942E1C">
          <w:rPr>
            <w:rStyle w:val="Hyperkobling"/>
            <w:rFonts w:eastAsia="Calibri"/>
            <w:noProof/>
          </w:rPr>
          <w:t>Frivillige medarbeidere og frivillige organisasjoner</w:t>
        </w:r>
        <w:r>
          <w:rPr>
            <w:noProof/>
            <w:webHidden/>
          </w:rPr>
          <w:tab/>
        </w:r>
        <w:r>
          <w:rPr>
            <w:noProof/>
            <w:webHidden/>
          </w:rPr>
          <w:fldChar w:fldCharType="begin"/>
        </w:r>
        <w:r>
          <w:rPr>
            <w:noProof/>
            <w:webHidden/>
          </w:rPr>
          <w:instrText xml:space="preserve"> PAGEREF _Toc72922768 \h </w:instrText>
        </w:r>
        <w:r>
          <w:rPr>
            <w:noProof/>
            <w:webHidden/>
          </w:rPr>
        </w:r>
        <w:r>
          <w:rPr>
            <w:noProof/>
            <w:webHidden/>
          </w:rPr>
          <w:fldChar w:fldCharType="separate"/>
        </w:r>
        <w:r w:rsidR="007C3D2A">
          <w:rPr>
            <w:noProof/>
            <w:webHidden/>
          </w:rPr>
          <w:t>14</w:t>
        </w:r>
        <w:r>
          <w:rPr>
            <w:noProof/>
            <w:webHidden/>
          </w:rPr>
          <w:fldChar w:fldCharType="end"/>
        </w:r>
      </w:hyperlink>
    </w:p>
    <w:p w14:paraId="0CDEE7A1" w14:textId="01F2D3C2" w:rsidR="00AE72E0" w:rsidRDefault="00AE72E0">
      <w:pPr>
        <w:pStyle w:val="INNH1"/>
        <w:rPr>
          <w:rFonts w:asciiTheme="minorHAnsi" w:eastAsiaTheme="minorEastAsia" w:hAnsiTheme="minorHAnsi"/>
          <w:b w:val="0"/>
          <w:lang w:eastAsia="nb-NO"/>
        </w:rPr>
      </w:pPr>
      <w:hyperlink w:anchor="_Toc72922769" w:history="1">
        <w:r w:rsidRPr="00942E1C">
          <w:rPr>
            <w:rStyle w:val="Hyperkobling"/>
            <w:rFonts w:eastAsia="Calibri"/>
          </w:rPr>
          <w:t>1.4</w:t>
        </w:r>
        <w:r>
          <w:rPr>
            <w:rFonts w:asciiTheme="minorHAnsi" w:eastAsiaTheme="minorEastAsia" w:hAnsiTheme="minorHAnsi"/>
            <w:b w:val="0"/>
            <w:lang w:eastAsia="nb-NO"/>
          </w:rPr>
          <w:tab/>
        </w:r>
        <w:r w:rsidRPr="00942E1C">
          <w:rPr>
            <w:rStyle w:val="Hyperkobling"/>
            <w:rFonts w:eastAsia="Calibri"/>
          </w:rPr>
          <w:t>Inkluderende fellesskap</w:t>
        </w:r>
        <w:r>
          <w:rPr>
            <w:webHidden/>
          </w:rPr>
          <w:tab/>
        </w:r>
        <w:r>
          <w:rPr>
            <w:webHidden/>
          </w:rPr>
          <w:fldChar w:fldCharType="begin"/>
        </w:r>
        <w:r>
          <w:rPr>
            <w:webHidden/>
          </w:rPr>
          <w:instrText xml:space="preserve"> PAGEREF _Toc72922769 \h </w:instrText>
        </w:r>
        <w:r>
          <w:rPr>
            <w:webHidden/>
          </w:rPr>
        </w:r>
        <w:r>
          <w:rPr>
            <w:webHidden/>
          </w:rPr>
          <w:fldChar w:fldCharType="separate"/>
        </w:r>
        <w:r w:rsidR="007C3D2A">
          <w:rPr>
            <w:webHidden/>
          </w:rPr>
          <w:t>14</w:t>
        </w:r>
        <w:r>
          <w:rPr>
            <w:webHidden/>
          </w:rPr>
          <w:fldChar w:fldCharType="end"/>
        </w:r>
      </w:hyperlink>
    </w:p>
    <w:p w14:paraId="5E68C256" w14:textId="641C6011" w:rsidR="00AE72E0" w:rsidRDefault="00AE72E0">
      <w:pPr>
        <w:pStyle w:val="INNH1"/>
        <w:rPr>
          <w:rFonts w:asciiTheme="minorHAnsi" w:eastAsiaTheme="minorEastAsia" w:hAnsiTheme="minorHAnsi"/>
          <w:b w:val="0"/>
          <w:lang w:eastAsia="nb-NO"/>
        </w:rPr>
      </w:pPr>
      <w:hyperlink w:anchor="_Toc72922770" w:history="1">
        <w:r w:rsidRPr="00942E1C">
          <w:rPr>
            <w:rStyle w:val="Hyperkobling"/>
            <w:rFonts w:eastAsia="Calibri"/>
          </w:rPr>
          <w:t>1.5</w:t>
        </w:r>
        <w:r>
          <w:rPr>
            <w:rFonts w:asciiTheme="minorHAnsi" w:eastAsiaTheme="minorEastAsia" w:hAnsiTheme="minorHAnsi"/>
            <w:b w:val="0"/>
            <w:lang w:eastAsia="nb-NO"/>
          </w:rPr>
          <w:tab/>
        </w:r>
        <w:r w:rsidRPr="00942E1C">
          <w:rPr>
            <w:rStyle w:val="Hyperkobling"/>
            <w:rFonts w:eastAsia="Calibri"/>
          </w:rPr>
          <w:t>Servering av mat og drikke</w:t>
        </w:r>
        <w:r>
          <w:rPr>
            <w:webHidden/>
          </w:rPr>
          <w:tab/>
        </w:r>
        <w:r>
          <w:rPr>
            <w:webHidden/>
          </w:rPr>
          <w:fldChar w:fldCharType="begin"/>
        </w:r>
        <w:r>
          <w:rPr>
            <w:webHidden/>
          </w:rPr>
          <w:instrText xml:space="preserve"> PAGEREF _Toc72922770 \h </w:instrText>
        </w:r>
        <w:r>
          <w:rPr>
            <w:webHidden/>
          </w:rPr>
        </w:r>
        <w:r>
          <w:rPr>
            <w:webHidden/>
          </w:rPr>
          <w:fldChar w:fldCharType="separate"/>
        </w:r>
        <w:r w:rsidR="007C3D2A">
          <w:rPr>
            <w:webHidden/>
          </w:rPr>
          <w:t>14</w:t>
        </w:r>
        <w:r>
          <w:rPr>
            <w:webHidden/>
          </w:rPr>
          <w:fldChar w:fldCharType="end"/>
        </w:r>
      </w:hyperlink>
    </w:p>
    <w:p w14:paraId="73F43594" w14:textId="6988AFBD" w:rsidR="00AE72E0" w:rsidRDefault="00AE72E0">
      <w:pPr>
        <w:pStyle w:val="INNH1"/>
        <w:rPr>
          <w:rFonts w:asciiTheme="minorHAnsi" w:eastAsiaTheme="minorEastAsia" w:hAnsiTheme="minorHAnsi"/>
          <w:b w:val="0"/>
          <w:lang w:eastAsia="nb-NO"/>
        </w:rPr>
      </w:pPr>
      <w:hyperlink w:anchor="_Toc72922771" w:history="1">
        <w:r w:rsidRPr="00942E1C">
          <w:rPr>
            <w:rStyle w:val="Hyperkobling"/>
            <w:rFonts w:eastAsia="Calibri"/>
          </w:rPr>
          <w:t>1.6</w:t>
        </w:r>
        <w:r>
          <w:rPr>
            <w:rFonts w:asciiTheme="minorHAnsi" w:eastAsiaTheme="minorEastAsia" w:hAnsiTheme="minorHAnsi"/>
            <w:b w:val="0"/>
            <w:lang w:eastAsia="nb-NO"/>
          </w:rPr>
          <w:tab/>
        </w:r>
        <w:r w:rsidRPr="00942E1C">
          <w:rPr>
            <w:rStyle w:val="Hyperkobling"/>
            <w:rFonts w:eastAsia="Calibri"/>
          </w:rPr>
          <w:t>Kontorarbeidsplasser, møter mv.</w:t>
        </w:r>
        <w:r>
          <w:rPr>
            <w:webHidden/>
          </w:rPr>
          <w:tab/>
        </w:r>
        <w:r>
          <w:rPr>
            <w:webHidden/>
          </w:rPr>
          <w:fldChar w:fldCharType="begin"/>
        </w:r>
        <w:r>
          <w:rPr>
            <w:webHidden/>
          </w:rPr>
          <w:instrText xml:space="preserve"> PAGEREF _Toc72922771 \h </w:instrText>
        </w:r>
        <w:r>
          <w:rPr>
            <w:webHidden/>
          </w:rPr>
        </w:r>
        <w:r>
          <w:rPr>
            <w:webHidden/>
          </w:rPr>
          <w:fldChar w:fldCharType="separate"/>
        </w:r>
        <w:r w:rsidR="007C3D2A">
          <w:rPr>
            <w:webHidden/>
          </w:rPr>
          <w:t>15</w:t>
        </w:r>
        <w:r>
          <w:rPr>
            <w:webHidden/>
          </w:rPr>
          <w:fldChar w:fldCharType="end"/>
        </w:r>
      </w:hyperlink>
    </w:p>
    <w:p w14:paraId="7AB874E2" w14:textId="6FA7FA90" w:rsidR="00AE72E0" w:rsidRDefault="00AE72E0">
      <w:pPr>
        <w:pStyle w:val="INNH1"/>
        <w:rPr>
          <w:rFonts w:asciiTheme="minorHAnsi" w:eastAsiaTheme="minorEastAsia" w:hAnsiTheme="minorHAnsi"/>
          <w:b w:val="0"/>
          <w:lang w:eastAsia="nb-NO"/>
        </w:rPr>
      </w:pPr>
      <w:hyperlink w:anchor="_Toc72922772" w:history="1">
        <w:r w:rsidRPr="00942E1C">
          <w:rPr>
            <w:rStyle w:val="Hyperkobling"/>
            <w:lang w:eastAsia="nb-NO"/>
          </w:rPr>
          <w:t>Del II:</w:t>
        </w:r>
        <w:r>
          <w:rPr>
            <w:webHidden/>
          </w:rPr>
          <w:tab/>
        </w:r>
        <w:r>
          <w:rPr>
            <w:webHidden/>
          </w:rPr>
          <w:fldChar w:fldCharType="begin"/>
        </w:r>
        <w:r>
          <w:rPr>
            <w:webHidden/>
          </w:rPr>
          <w:instrText xml:space="preserve"> PAGEREF _Toc72922772 \h </w:instrText>
        </w:r>
        <w:r>
          <w:rPr>
            <w:webHidden/>
          </w:rPr>
        </w:r>
        <w:r>
          <w:rPr>
            <w:webHidden/>
          </w:rPr>
          <w:fldChar w:fldCharType="separate"/>
        </w:r>
        <w:r w:rsidR="007C3D2A">
          <w:rPr>
            <w:webHidden/>
          </w:rPr>
          <w:t>16</w:t>
        </w:r>
        <w:r>
          <w:rPr>
            <w:webHidden/>
          </w:rPr>
          <w:fldChar w:fldCharType="end"/>
        </w:r>
      </w:hyperlink>
    </w:p>
    <w:p w14:paraId="116907B4" w14:textId="48D958D8" w:rsidR="00AE72E0" w:rsidRDefault="00AE72E0">
      <w:pPr>
        <w:pStyle w:val="INNH1"/>
        <w:rPr>
          <w:rFonts w:asciiTheme="minorHAnsi" w:eastAsiaTheme="minorEastAsia" w:hAnsiTheme="minorHAnsi"/>
          <w:b w:val="0"/>
          <w:lang w:eastAsia="nb-NO"/>
        </w:rPr>
      </w:pPr>
      <w:hyperlink w:anchor="_Toc72922773" w:history="1">
        <w:r w:rsidRPr="00942E1C">
          <w:rPr>
            <w:rStyle w:val="Hyperkobling"/>
            <w:lang w:eastAsia="nb-NO"/>
          </w:rPr>
          <w:t>Særlig omtale av ulike arbeidsområder i kirkelig virksomhet</w:t>
        </w:r>
        <w:r>
          <w:rPr>
            <w:webHidden/>
          </w:rPr>
          <w:tab/>
        </w:r>
        <w:r>
          <w:rPr>
            <w:webHidden/>
          </w:rPr>
          <w:fldChar w:fldCharType="begin"/>
        </w:r>
        <w:r>
          <w:rPr>
            <w:webHidden/>
          </w:rPr>
          <w:instrText xml:space="preserve"> PAGEREF _Toc72922773 \h </w:instrText>
        </w:r>
        <w:r>
          <w:rPr>
            <w:webHidden/>
          </w:rPr>
        </w:r>
        <w:r>
          <w:rPr>
            <w:webHidden/>
          </w:rPr>
          <w:fldChar w:fldCharType="separate"/>
        </w:r>
        <w:r w:rsidR="007C3D2A">
          <w:rPr>
            <w:webHidden/>
          </w:rPr>
          <w:t>16</w:t>
        </w:r>
        <w:r>
          <w:rPr>
            <w:webHidden/>
          </w:rPr>
          <w:fldChar w:fldCharType="end"/>
        </w:r>
      </w:hyperlink>
    </w:p>
    <w:p w14:paraId="055932C6" w14:textId="0165B906" w:rsidR="00AE72E0" w:rsidRDefault="00AE72E0">
      <w:pPr>
        <w:pStyle w:val="INNH1"/>
        <w:rPr>
          <w:rFonts w:asciiTheme="minorHAnsi" w:eastAsiaTheme="minorEastAsia" w:hAnsiTheme="minorHAnsi"/>
          <w:b w:val="0"/>
          <w:lang w:eastAsia="nb-NO"/>
        </w:rPr>
      </w:pPr>
      <w:hyperlink w:anchor="_Toc72922774" w:history="1">
        <w:r w:rsidRPr="00942E1C">
          <w:rPr>
            <w:rStyle w:val="Hyperkobling"/>
            <w:rFonts w:eastAsia="Calibri"/>
          </w:rPr>
          <w:t>2.1</w:t>
        </w:r>
        <w:r>
          <w:rPr>
            <w:rFonts w:asciiTheme="minorHAnsi" w:eastAsiaTheme="minorEastAsia" w:hAnsiTheme="minorHAnsi"/>
            <w:b w:val="0"/>
            <w:lang w:eastAsia="nb-NO"/>
          </w:rPr>
          <w:tab/>
        </w:r>
        <w:r w:rsidRPr="00942E1C">
          <w:rPr>
            <w:rStyle w:val="Hyperkobling"/>
            <w:rFonts w:eastAsia="Calibri"/>
          </w:rPr>
          <w:t>Gudstjenester og kirkelige handlinger</w:t>
        </w:r>
        <w:r>
          <w:rPr>
            <w:webHidden/>
          </w:rPr>
          <w:tab/>
        </w:r>
        <w:r>
          <w:rPr>
            <w:webHidden/>
          </w:rPr>
          <w:fldChar w:fldCharType="begin"/>
        </w:r>
        <w:r>
          <w:rPr>
            <w:webHidden/>
          </w:rPr>
          <w:instrText xml:space="preserve"> PAGEREF _Toc72922774 \h </w:instrText>
        </w:r>
        <w:r>
          <w:rPr>
            <w:webHidden/>
          </w:rPr>
        </w:r>
        <w:r>
          <w:rPr>
            <w:webHidden/>
          </w:rPr>
          <w:fldChar w:fldCharType="separate"/>
        </w:r>
        <w:r w:rsidR="007C3D2A">
          <w:rPr>
            <w:webHidden/>
          </w:rPr>
          <w:t>16</w:t>
        </w:r>
        <w:r>
          <w:rPr>
            <w:webHidden/>
          </w:rPr>
          <w:fldChar w:fldCharType="end"/>
        </w:r>
      </w:hyperlink>
    </w:p>
    <w:p w14:paraId="49FD9A1D" w14:textId="2A855422"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75" w:history="1">
        <w:r w:rsidRPr="00942E1C">
          <w:rPr>
            <w:rStyle w:val="Hyperkobling"/>
            <w:noProof/>
          </w:rPr>
          <w:t>2.1.1</w:t>
        </w:r>
        <w:r>
          <w:rPr>
            <w:rFonts w:asciiTheme="minorHAnsi" w:eastAsiaTheme="minorEastAsia" w:hAnsiTheme="minorHAnsi"/>
            <w:noProof/>
            <w:lang w:eastAsia="nb-NO"/>
          </w:rPr>
          <w:tab/>
        </w:r>
        <w:r w:rsidRPr="00942E1C">
          <w:rPr>
            <w:rStyle w:val="Hyperkobling"/>
            <w:noProof/>
          </w:rPr>
          <w:t>Oversikt over deltakere</w:t>
        </w:r>
        <w:r>
          <w:rPr>
            <w:noProof/>
            <w:webHidden/>
          </w:rPr>
          <w:tab/>
        </w:r>
        <w:r>
          <w:rPr>
            <w:noProof/>
            <w:webHidden/>
          </w:rPr>
          <w:fldChar w:fldCharType="begin"/>
        </w:r>
        <w:r>
          <w:rPr>
            <w:noProof/>
            <w:webHidden/>
          </w:rPr>
          <w:instrText xml:space="preserve"> PAGEREF _Toc72922775 \h </w:instrText>
        </w:r>
        <w:r>
          <w:rPr>
            <w:noProof/>
            <w:webHidden/>
          </w:rPr>
        </w:r>
        <w:r>
          <w:rPr>
            <w:noProof/>
            <w:webHidden/>
          </w:rPr>
          <w:fldChar w:fldCharType="separate"/>
        </w:r>
        <w:r w:rsidR="007C3D2A">
          <w:rPr>
            <w:noProof/>
            <w:webHidden/>
          </w:rPr>
          <w:t>16</w:t>
        </w:r>
        <w:r>
          <w:rPr>
            <w:noProof/>
            <w:webHidden/>
          </w:rPr>
          <w:fldChar w:fldCharType="end"/>
        </w:r>
      </w:hyperlink>
    </w:p>
    <w:p w14:paraId="210E2F9E" w14:textId="14B72FD3"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76" w:history="1">
        <w:r w:rsidRPr="00942E1C">
          <w:rPr>
            <w:rStyle w:val="Hyperkobling"/>
            <w:noProof/>
          </w:rPr>
          <w:t>2.1.2</w:t>
        </w:r>
        <w:r>
          <w:rPr>
            <w:rFonts w:asciiTheme="minorHAnsi" w:eastAsiaTheme="minorEastAsia" w:hAnsiTheme="minorHAnsi"/>
            <w:noProof/>
            <w:lang w:eastAsia="nb-NO"/>
          </w:rPr>
          <w:tab/>
        </w:r>
        <w:r w:rsidRPr="00942E1C">
          <w:rPr>
            <w:rStyle w:val="Hyperkobling"/>
            <w:noProof/>
          </w:rPr>
          <w:t>Gudstjenester</w:t>
        </w:r>
        <w:r>
          <w:rPr>
            <w:noProof/>
            <w:webHidden/>
          </w:rPr>
          <w:tab/>
        </w:r>
        <w:r>
          <w:rPr>
            <w:noProof/>
            <w:webHidden/>
          </w:rPr>
          <w:fldChar w:fldCharType="begin"/>
        </w:r>
        <w:r>
          <w:rPr>
            <w:noProof/>
            <w:webHidden/>
          </w:rPr>
          <w:instrText xml:space="preserve"> PAGEREF _Toc72922776 \h </w:instrText>
        </w:r>
        <w:r>
          <w:rPr>
            <w:noProof/>
            <w:webHidden/>
          </w:rPr>
        </w:r>
        <w:r>
          <w:rPr>
            <w:noProof/>
            <w:webHidden/>
          </w:rPr>
          <w:fldChar w:fldCharType="separate"/>
        </w:r>
        <w:r w:rsidR="007C3D2A">
          <w:rPr>
            <w:noProof/>
            <w:webHidden/>
          </w:rPr>
          <w:t>16</w:t>
        </w:r>
        <w:r>
          <w:rPr>
            <w:noProof/>
            <w:webHidden/>
          </w:rPr>
          <w:fldChar w:fldCharType="end"/>
        </w:r>
      </w:hyperlink>
    </w:p>
    <w:p w14:paraId="38457526" w14:textId="23C4134C"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77" w:history="1">
        <w:r w:rsidRPr="00942E1C">
          <w:rPr>
            <w:rStyle w:val="Hyperkobling"/>
            <w:rFonts w:eastAsia="Calibri"/>
            <w:noProof/>
          </w:rPr>
          <w:t>a)</w:t>
        </w:r>
        <w:r>
          <w:rPr>
            <w:rFonts w:asciiTheme="minorHAnsi" w:eastAsiaTheme="minorEastAsia" w:hAnsiTheme="minorHAnsi"/>
            <w:noProof/>
            <w:lang w:eastAsia="nb-NO"/>
          </w:rPr>
          <w:tab/>
        </w:r>
        <w:r w:rsidRPr="00942E1C">
          <w:rPr>
            <w:rStyle w:val="Hyperkobling"/>
            <w:rFonts w:eastAsia="Calibri"/>
            <w:noProof/>
          </w:rPr>
          <w:t>Nattverd</w:t>
        </w:r>
        <w:r>
          <w:rPr>
            <w:noProof/>
            <w:webHidden/>
          </w:rPr>
          <w:tab/>
        </w:r>
        <w:r>
          <w:rPr>
            <w:noProof/>
            <w:webHidden/>
          </w:rPr>
          <w:fldChar w:fldCharType="begin"/>
        </w:r>
        <w:r>
          <w:rPr>
            <w:noProof/>
            <w:webHidden/>
          </w:rPr>
          <w:instrText xml:space="preserve"> PAGEREF _Toc72922777 \h </w:instrText>
        </w:r>
        <w:r>
          <w:rPr>
            <w:noProof/>
            <w:webHidden/>
          </w:rPr>
        </w:r>
        <w:r>
          <w:rPr>
            <w:noProof/>
            <w:webHidden/>
          </w:rPr>
          <w:fldChar w:fldCharType="separate"/>
        </w:r>
        <w:r w:rsidR="007C3D2A">
          <w:rPr>
            <w:noProof/>
            <w:webHidden/>
          </w:rPr>
          <w:t>16</w:t>
        </w:r>
        <w:r>
          <w:rPr>
            <w:noProof/>
            <w:webHidden/>
          </w:rPr>
          <w:fldChar w:fldCharType="end"/>
        </w:r>
      </w:hyperlink>
    </w:p>
    <w:p w14:paraId="5BAC07D9" w14:textId="0BC6D190"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778" w:history="1">
        <w:r w:rsidRPr="00942E1C">
          <w:rPr>
            <w:rStyle w:val="Hyperkobling"/>
            <w:rFonts w:eastAsia="Calibri"/>
            <w:noProof/>
          </w:rPr>
          <w:t>b)</w:t>
        </w:r>
        <w:r>
          <w:rPr>
            <w:rFonts w:asciiTheme="minorHAnsi" w:eastAsiaTheme="minorEastAsia" w:hAnsiTheme="minorHAnsi"/>
            <w:noProof/>
            <w:lang w:eastAsia="nb-NO"/>
          </w:rPr>
          <w:tab/>
        </w:r>
        <w:r w:rsidRPr="00942E1C">
          <w:rPr>
            <w:rStyle w:val="Hyperkobling"/>
            <w:rFonts w:eastAsia="Calibri"/>
            <w:noProof/>
          </w:rPr>
          <w:t>Dåp</w:t>
        </w:r>
        <w:r>
          <w:rPr>
            <w:noProof/>
            <w:webHidden/>
          </w:rPr>
          <w:tab/>
        </w:r>
        <w:r>
          <w:rPr>
            <w:noProof/>
            <w:webHidden/>
          </w:rPr>
          <w:fldChar w:fldCharType="begin"/>
        </w:r>
        <w:r>
          <w:rPr>
            <w:noProof/>
            <w:webHidden/>
          </w:rPr>
          <w:instrText xml:space="preserve"> PAGEREF _Toc72922778 \h </w:instrText>
        </w:r>
        <w:r>
          <w:rPr>
            <w:noProof/>
            <w:webHidden/>
          </w:rPr>
        </w:r>
        <w:r>
          <w:rPr>
            <w:noProof/>
            <w:webHidden/>
          </w:rPr>
          <w:fldChar w:fldCharType="separate"/>
        </w:r>
        <w:r w:rsidR="007C3D2A">
          <w:rPr>
            <w:noProof/>
            <w:webHidden/>
          </w:rPr>
          <w:t>17</w:t>
        </w:r>
        <w:r>
          <w:rPr>
            <w:noProof/>
            <w:webHidden/>
          </w:rPr>
          <w:fldChar w:fldCharType="end"/>
        </w:r>
      </w:hyperlink>
    </w:p>
    <w:p w14:paraId="71B5EFE3" w14:textId="03453E6C"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79" w:history="1">
        <w:r w:rsidRPr="00942E1C">
          <w:rPr>
            <w:rStyle w:val="Hyperkobling"/>
            <w:noProof/>
          </w:rPr>
          <w:t>2.1.3</w:t>
        </w:r>
        <w:r>
          <w:rPr>
            <w:rFonts w:asciiTheme="minorHAnsi" w:eastAsiaTheme="minorEastAsia" w:hAnsiTheme="minorHAnsi"/>
            <w:noProof/>
            <w:lang w:eastAsia="nb-NO"/>
          </w:rPr>
          <w:tab/>
        </w:r>
        <w:r w:rsidRPr="00942E1C">
          <w:rPr>
            <w:rStyle w:val="Hyperkobling"/>
            <w:noProof/>
          </w:rPr>
          <w:t>Vielser</w:t>
        </w:r>
        <w:r>
          <w:rPr>
            <w:noProof/>
            <w:webHidden/>
          </w:rPr>
          <w:tab/>
        </w:r>
        <w:r>
          <w:rPr>
            <w:noProof/>
            <w:webHidden/>
          </w:rPr>
          <w:fldChar w:fldCharType="begin"/>
        </w:r>
        <w:r>
          <w:rPr>
            <w:noProof/>
            <w:webHidden/>
          </w:rPr>
          <w:instrText xml:space="preserve"> PAGEREF _Toc72922779 \h </w:instrText>
        </w:r>
        <w:r>
          <w:rPr>
            <w:noProof/>
            <w:webHidden/>
          </w:rPr>
        </w:r>
        <w:r>
          <w:rPr>
            <w:noProof/>
            <w:webHidden/>
          </w:rPr>
          <w:fldChar w:fldCharType="separate"/>
        </w:r>
        <w:r w:rsidR="007C3D2A">
          <w:rPr>
            <w:noProof/>
            <w:webHidden/>
          </w:rPr>
          <w:t>17</w:t>
        </w:r>
        <w:r>
          <w:rPr>
            <w:noProof/>
            <w:webHidden/>
          </w:rPr>
          <w:fldChar w:fldCharType="end"/>
        </w:r>
      </w:hyperlink>
    </w:p>
    <w:p w14:paraId="6BC0D26B" w14:textId="2F13EE47"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0" w:history="1">
        <w:r w:rsidRPr="00942E1C">
          <w:rPr>
            <w:rStyle w:val="Hyperkobling"/>
            <w:noProof/>
          </w:rPr>
          <w:t>2.1.4</w:t>
        </w:r>
        <w:r>
          <w:rPr>
            <w:rFonts w:asciiTheme="minorHAnsi" w:eastAsiaTheme="minorEastAsia" w:hAnsiTheme="minorHAnsi"/>
            <w:noProof/>
            <w:lang w:eastAsia="nb-NO"/>
          </w:rPr>
          <w:tab/>
        </w:r>
        <w:r w:rsidRPr="00942E1C">
          <w:rPr>
            <w:rStyle w:val="Hyperkobling"/>
            <w:noProof/>
          </w:rPr>
          <w:t>Kirkelig gravferdsseremoni</w:t>
        </w:r>
        <w:r>
          <w:rPr>
            <w:noProof/>
            <w:webHidden/>
          </w:rPr>
          <w:tab/>
        </w:r>
        <w:r>
          <w:rPr>
            <w:noProof/>
            <w:webHidden/>
          </w:rPr>
          <w:fldChar w:fldCharType="begin"/>
        </w:r>
        <w:r>
          <w:rPr>
            <w:noProof/>
            <w:webHidden/>
          </w:rPr>
          <w:instrText xml:space="preserve"> PAGEREF _Toc72922780 \h </w:instrText>
        </w:r>
        <w:r>
          <w:rPr>
            <w:noProof/>
            <w:webHidden/>
          </w:rPr>
        </w:r>
        <w:r>
          <w:rPr>
            <w:noProof/>
            <w:webHidden/>
          </w:rPr>
          <w:fldChar w:fldCharType="separate"/>
        </w:r>
        <w:r w:rsidR="007C3D2A">
          <w:rPr>
            <w:noProof/>
            <w:webHidden/>
          </w:rPr>
          <w:t>17</w:t>
        </w:r>
        <w:r>
          <w:rPr>
            <w:noProof/>
            <w:webHidden/>
          </w:rPr>
          <w:fldChar w:fldCharType="end"/>
        </w:r>
      </w:hyperlink>
    </w:p>
    <w:p w14:paraId="5F5555EB" w14:textId="2C66D8BE"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1" w:history="1">
        <w:r w:rsidRPr="00942E1C">
          <w:rPr>
            <w:rStyle w:val="Hyperkobling"/>
            <w:noProof/>
          </w:rPr>
          <w:t>2.1.5</w:t>
        </w:r>
        <w:r>
          <w:rPr>
            <w:rFonts w:asciiTheme="minorHAnsi" w:eastAsiaTheme="minorEastAsia" w:hAnsiTheme="minorHAnsi"/>
            <w:noProof/>
            <w:lang w:eastAsia="nb-NO"/>
          </w:rPr>
          <w:tab/>
        </w:r>
        <w:r w:rsidRPr="00942E1C">
          <w:rPr>
            <w:rStyle w:val="Hyperkobling"/>
            <w:noProof/>
          </w:rPr>
          <w:t>Konfirmasjon</w:t>
        </w:r>
        <w:r>
          <w:rPr>
            <w:noProof/>
            <w:webHidden/>
          </w:rPr>
          <w:tab/>
        </w:r>
        <w:r>
          <w:rPr>
            <w:noProof/>
            <w:webHidden/>
          </w:rPr>
          <w:fldChar w:fldCharType="begin"/>
        </w:r>
        <w:r>
          <w:rPr>
            <w:noProof/>
            <w:webHidden/>
          </w:rPr>
          <w:instrText xml:space="preserve"> PAGEREF _Toc72922781 \h </w:instrText>
        </w:r>
        <w:r>
          <w:rPr>
            <w:noProof/>
            <w:webHidden/>
          </w:rPr>
        </w:r>
        <w:r>
          <w:rPr>
            <w:noProof/>
            <w:webHidden/>
          </w:rPr>
          <w:fldChar w:fldCharType="separate"/>
        </w:r>
        <w:r w:rsidR="007C3D2A">
          <w:rPr>
            <w:noProof/>
            <w:webHidden/>
          </w:rPr>
          <w:t>18</w:t>
        </w:r>
        <w:r>
          <w:rPr>
            <w:noProof/>
            <w:webHidden/>
          </w:rPr>
          <w:fldChar w:fldCharType="end"/>
        </w:r>
      </w:hyperlink>
    </w:p>
    <w:p w14:paraId="67CE0CBC" w14:textId="0D35763A" w:rsidR="00AE72E0" w:rsidRDefault="00AE72E0">
      <w:pPr>
        <w:pStyle w:val="INNH1"/>
        <w:rPr>
          <w:rFonts w:asciiTheme="minorHAnsi" w:eastAsiaTheme="minorEastAsia" w:hAnsiTheme="minorHAnsi"/>
          <w:b w:val="0"/>
          <w:lang w:eastAsia="nb-NO"/>
        </w:rPr>
      </w:pPr>
      <w:hyperlink w:anchor="_Toc72922782" w:history="1">
        <w:r w:rsidRPr="00942E1C">
          <w:rPr>
            <w:rStyle w:val="Hyperkobling"/>
            <w:rFonts w:eastAsia="Calibri"/>
          </w:rPr>
          <w:t>2.2</w:t>
        </w:r>
        <w:r>
          <w:rPr>
            <w:rFonts w:asciiTheme="minorHAnsi" w:eastAsiaTheme="minorEastAsia" w:hAnsiTheme="minorHAnsi"/>
            <w:b w:val="0"/>
            <w:lang w:eastAsia="nb-NO"/>
          </w:rPr>
          <w:tab/>
        </w:r>
        <w:r w:rsidRPr="00942E1C">
          <w:rPr>
            <w:rStyle w:val="Hyperkobling"/>
            <w:rFonts w:eastAsia="Calibri"/>
          </w:rPr>
          <w:t>Sjelesorgsamtaler og andre én-til-én-samtaler mv.</w:t>
        </w:r>
        <w:r>
          <w:rPr>
            <w:webHidden/>
          </w:rPr>
          <w:tab/>
        </w:r>
        <w:r>
          <w:rPr>
            <w:webHidden/>
          </w:rPr>
          <w:fldChar w:fldCharType="begin"/>
        </w:r>
        <w:r>
          <w:rPr>
            <w:webHidden/>
          </w:rPr>
          <w:instrText xml:space="preserve"> PAGEREF _Toc72922782 \h </w:instrText>
        </w:r>
        <w:r>
          <w:rPr>
            <w:webHidden/>
          </w:rPr>
        </w:r>
        <w:r>
          <w:rPr>
            <w:webHidden/>
          </w:rPr>
          <w:fldChar w:fldCharType="separate"/>
        </w:r>
        <w:r w:rsidR="007C3D2A">
          <w:rPr>
            <w:webHidden/>
          </w:rPr>
          <w:t>18</w:t>
        </w:r>
        <w:r>
          <w:rPr>
            <w:webHidden/>
          </w:rPr>
          <w:fldChar w:fldCharType="end"/>
        </w:r>
      </w:hyperlink>
    </w:p>
    <w:p w14:paraId="66CB6581" w14:textId="02E78EBB"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3" w:history="1">
        <w:r w:rsidRPr="00942E1C">
          <w:rPr>
            <w:rStyle w:val="Hyperkobling"/>
            <w:noProof/>
          </w:rPr>
          <w:t>2.2.1</w:t>
        </w:r>
        <w:r>
          <w:rPr>
            <w:rFonts w:asciiTheme="minorHAnsi" w:eastAsiaTheme="minorEastAsia" w:hAnsiTheme="minorHAnsi"/>
            <w:noProof/>
            <w:lang w:eastAsia="nb-NO"/>
          </w:rPr>
          <w:tab/>
        </w:r>
        <w:r w:rsidRPr="00942E1C">
          <w:rPr>
            <w:rStyle w:val="Hyperkobling"/>
            <w:noProof/>
          </w:rPr>
          <w:t>Hovedprinsipper</w:t>
        </w:r>
        <w:r>
          <w:rPr>
            <w:noProof/>
            <w:webHidden/>
          </w:rPr>
          <w:tab/>
        </w:r>
        <w:r>
          <w:rPr>
            <w:noProof/>
            <w:webHidden/>
          </w:rPr>
          <w:fldChar w:fldCharType="begin"/>
        </w:r>
        <w:r>
          <w:rPr>
            <w:noProof/>
            <w:webHidden/>
          </w:rPr>
          <w:instrText xml:space="preserve"> PAGEREF _Toc72922783 \h </w:instrText>
        </w:r>
        <w:r>
          <w:rPr>
            <w:noProof/>
            <w:webHidden/>
          </w:rPr>
        </w:r>
        <w:r>
          <w:rPr>
            <w:noProof/>
            <w:webHidden/>
          </w:rPr>
          <w:fldChar w:fldCharType="separate"/>
        </w:r>
        <w:r w:rsidR="007C3D2A">
          <w:rPr>
            <w:noProof/>
            <w:webHidden/>
          </w:rPr>
          <w:t>18</w:t>
        </w:r>
        <w:r>
          <w:rPr>
            <w:noProof/>
            <w:webHidden/>
          </w:rPr>
          <w:fldChar w:fldCharType="end"/>
        </w:r>
      </w:hyperlink>
    </w:p>
    <w:p w14:paraId="24020492" w14:textId="32445DD8"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4" w:history="1">
        <w:r w:rsidRPr="00942E1C">
          <w:rPr>
            <w:rStyle w:val="Hyperkobling"/>
            <w:noProof/>
          </w:rPr>
          <w:t>2.2.2</w:t>
        </w:r>
        <w:r>
          <w:rPr>
            <w:rFonts w:asciiTheme="minorHAnsi" w:eastAsiaTheme="minorEastAsia" w:hAnsiTheme="minorHAnsi"/>
            <w:noProof/>
            <w:lang w:eastAsia="nb-NO"/>
          </w:rPr>
          <w:tab/>
        </w:r>
        <w:r w:rsidRPr="00942E1C">
          <w:rPr>
            <w:rStyle w:val="Hyperkobling"/>
            <w:noProof/>
          </w:rPr>
          <w:t>Venterom mv.</w:t>
        </w:r>
        <w:r>
          <w:rPr>
            <w:noProof/>
            <w:webHidden/>
          </w:rPr>
          <w:tab/>
        </w:r>
        <w:r>
          <w:rPr>
            <w:noProof/>
            <w:webHidden/>
          </w:rPr>
          <w:fldChar w:fldCharType="begin"/>
        </w:r>
        <w:r>
          <w:rPr>
            <w:noProof/>
            <w:webHidden/>
          </w:rPr>
          <w:instrText xml:space="preserve"> PAGEREF _Toc72922784 \h </w:instrText>
        </w:r>
        <w:r>
          <w:rPr>
            <w:noProof/>
            <w:webHidden/>
          </w:rPr>
        </w:r>
        <w:r>
          <w:rPr>
            <w:noProof/>
            <w:webHidden/>
          </w:rPr>
          <w:fldChar w:fldCharType="separate"/>
        </w:r>
        <w:r w:rsidR="007C3D2A">
          <w:rPr>
            <w:noProof/>
            <w:webHidden/>
          </w:rPr>
          <w:t>19</w:t>
        </w:r>
        <w:r>
          <w:rPr>
            <w:noProof/>
            <w:webHidden/>
          </w:rPr>
          <w:fldChar w:fldCharType="end"/>
        </w:r>
      </w:hyperlink>
    </w:p>
    <w:p w14:paraId="7C760E6E" w14:textId="04D821A4" w:rsidR="00AE72E0" w:rsidRDefault="00AE72E0">
      <w:pPr>
        <w:pStyle w:val="INNH1"/>
        <w:rPr>
          <w:rFonts w:asciiTheme="minorHAnsi" w:eastAsiaTheme="minorEastAsia" w:hAnsiTheme="minorHAnsi"/>
          <w:b w:val="0"/>
          <w:lang w:eastAsia="nb-NO"/>
        </w:rPr>
      </w:pPr>
      <w:hyperlink w:anchor="_Toc72922785" w:history="1">
        <w:r w:rsidRPr="00942E1C">
          <w:rPr>
            <w:rStyle w:val="Hyperkobling"/>
            <w:rFonts w:eastAsia="Calibri"/>
          </w:rPr>
          <w:t>2.3</w:t>
        </w:r>
        <w:r>
          <w:rPr>
            <w:rFonts w:asciiTheme="minorHAnsi" w:eastAsiaTheme="minorEastAsia" w:hAnsiTheme="minorHAnsi"/>
            <w:b w:val="0"/>
            <w:lang w:eastAsia="nb-NO"/>
          </w:rPr>
          <w:tab/>
        </w:r>
        <w:r w:rsidRPr="00942E1C">
          <w:rPr>
            <w:rStyle w:val="Hyperkobling"/>
            <w:rFonts w:eastAsia="Calibri"/>
          </w:rPr>
          <w:t>Kirkens oppsøkende virksomhet</w:t>
        </w:r>
        <w:r>
          <w:rPr>
            <w:webHidden/>
          </w:rPr>
          <w:tab/>
        </w:r>
        <w:r>
          <w:rPr>
            <w:webHidden/>
          </w:rPr>
          <w:fldChar w:fldCharType="begin"/>
        </w:r>
        <w:r>
          <w:rPr>
            <w:webHidden/>
          </w:rPr>
          <w:instrText xml:space="preserve"> PAGEREF _Toc72922785 \h </w:instrText>
        </w:r>
        <w:r>
          <w:rPr>
            <w:webHidden/>
          </w:rPr>
        </w:r>
        <w:r>
          <w:rPr>
            <w:webHidden/>
          </w:rPr>
          <w:fldChar w:fldCharType="separate"/>
        </w:r>
        <w:r w:rsidR="007C3D2A">
          <w:rPr>
            <w:webHidden/>
          </w:rPr>
          <w:t>19</w:t>
        </w:r>
        <w:r>
          <w:rPr>
            <w:webHidden/>
          </w:rPr>
          <w:fldChar w:fldCharType="end"/>
        </w:r>
      </w:hyperlink>
    </w:p>
    <w:p w14:paraId="58149768" w14:textId="7DA70984"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6" w:history="1">
        <w:r w:rsidRPr="00942E1C">
          <w:rPr>
            <w:rStyle w:val="Hyperkobling"/>
            <w:noProof/>
          </w:rPr>
          <w:t>2.3.1</w:t>
        </w:r>
        <w:r>
          <w:rPr>
            <w:rFonts w:asciiTheme="minorHAnsi" w:eastAsiaTheme="minorEastAsia" w:hAnsiTheme="minorHAnsi"/>
            <w:noProof/>
            <w:lang w:eastAsia="nb-NO"/>
          </w:rPr>
          <w:tab/>
        </w:r>
        <w:r w:rsidRPr="00942E1C">
          <w:rPr>
            <w:rStyle w:val="Hyperkobling"/>
            <w:noProof/>
          </w:rPr>
          <w:t>Soknebud, hjemmebesøk o.l.</w:t>
        </w:r>
        <w:r>
          <w:rPr>
            <w:noProof/>
            <w:webHidden/>
          </w:rPr>
          <w:tab/>
        </w:r>
        <w:r>
          <w:rPr>
            <w:noProof/>
            <w:webHidden/>
          </w:rPr>
          <w:fldChar w:fldCharType="begin"/>
        </w:r>
        <w:r>
          <w:rPr>
            <w:noProof/>
            <w:webHidden/>
          </w:rPr>
          <w:instrText xml:space="preserve"> PAGEREF _Toc72922786 \h </w:instrText>
        </w:r>
        <w:r>
          <w:rPr>
            <w:noProof/>
            <w:webHidden/>
          </w:rPr>
        </w:r>
        <w:r>
          <w:rPr>
            <w:noProof/>
            <w:webHidden/>
          </w:rPr>
          <w:fldChar w:fldCharType="separate"/>
        </w:r>
        <w:r w:rsidR="007C3D2A">
          <w:rPr>
            <w:noProof/>
            <w:webHidden/>
          </w:rPr>
          <w:t>19</w:t>
        </w:r>
        <w:r>
          <w:rPr>
            <w:noProof/>
            <w:webHidden/>
          </w:rPr>
          <w:fldChar w:fldCharType="end"/>
        </w:r>
      </w:hyperlink>
    </w:p>
    <w:p w14:paraId="29015DF4" w14:textId="05457FF8"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7" w:history="1">
        <w:r w:rsidRPr="00942E1C">
          <w:rPr>
            <w:rStyle w:val="Hyperkobling"/>
            <w:noProof/>
          </w:rPr>
          <w:t>2.3.2</w:t>
        </w:r>
        <w:r>
          <w:rPr>
            <w:rFonts w:asciiTheme="minorHAnsi" w:eastAsiaTheme="minorEastAsia" w:hAnsiTheme="minorHAnsi"/>
            <w:noProof/>
            <w:lang w:eastAsia="nb-NO"/>
          </w:rPr>
          <w:tab/>
        </w:r>
        <w:r w:rsidRPr="00942E1C">
          <w:rPr>
            <w:rStyle w:val="Hyperkobling"/>
            <w:noProof/>
          </w:rPr>
          <w:t>Kontakt med personer som er omfattet av smitteverntiltak</w:t>
        </w:r>
        <w:r>
          <w:rPr>
            <w:noProof/>
            <w:webHidden/>
          </w:rPr>
          <w:tab/>
        </w:r>
        <w:r>
          <w:rPr>
            <w:noProof/>
            <w:webHidden/>
          </w:rPr>
          <w:fldChar w:fldCharType="begin"/>
        </w:r>
        <w:r>
          <w:rPr>
            <w:noProof/>
            <w:webHidden/>
          </w:rPr>
          <w:instrText xml:space="preserve"> PAGEREF _Toc72922787 \h </w:instrText>
        </w:r>
        <w:r>
          <w:rPr>
            <w:noProof/>
            <w:webHidden/>
          </w:rPr>
        </w:r>
        <w:r>
          <w:rPr>
            <w:noProof/>
            <w:webHidden/>
          </w:rPr>
          <w:fldChar w:fldCharType="separate"/>
        </w:r>
        <w:r w:rsidR="007C3D2A">
          <w:rPr>
            <w:noProof/>
            <w:webHidden/>
          </w:rPr>
          <w:t>19</w:t>
        </w:r>
        <w:r>
          <w:rPr>
            <w:noProof/>
            <w:webHidden/>
          </w:rPr>
          <w:fldChar w:fldCharType="end"/>
        </w:r>
      </w:hyperlink>
    </w:p>
    <w:p w14:paraId="347E2612" w14:textId="18E2B5E0"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8" w:history="1">
        <w:r w:rsidRPr="00942E1C">
          <w:rPr>
            <w:rStyle w:val="Hyperkobling"/>
            <w:noProof/>
          </w:rPr>
          <w:t>2.3.3</w:t>
        </w:r>
        <w:r>
          <w:rPr>
            <w:rFonts w:asciiTheme="minorHAnsi" w:eastAsiaTheme="minorEastAsia" w:hAnsiTheme="minorHAnsi"/>
            <w:noProof/>
            <w:lang w:eastAsia="nb-NO"/>
          </w:rPr>
          <w:tab/>
        </w:r>
        <w:r w:rsidRPr="00942E1C">
          <w:rPr>
            <w:rStyle w:val="Hyperkobling"/>
            <w:noProof/>
          </w:rPr>
          <w:t>Besøk i helse – og omsorgsinstitusjoner</w:t>
        </w:r>
        <w:r>
          <w:rPr>
            <w:noProof/>
            <w:webHidden/>
          </w:rPr>
          <w:tab/>
        </w:r>
        <w:r>
          <w:rPr>
            <w:noProof/>
            <w:webHidden/>
          </w:rPr>
          <w:fldChar w:fldCharType="begin"/>
        </w:r>
        <w:r>
          <w:rPr>
            <w:noProof/>
            <w:webHidden/>
          </w:rPr>
          <w:instrText xml:space="preserve"> PAGEREF _Toc72922788 \h </w:instrText>
        </w:r>
        <w:r>
          <w:rPr>
            <w:noProof/>
            <w:webHidden/>
          </w:rPr>
        </w:r>
        <w:r>
          <w:rPr>
            <w:noProof/>
            <w:webHidden/>
          </w:rPr>
          <w:fldChar w:fldCharType="separate"/>
        </w:r>
        <w:r w:rsidR="007C3D2A">
          <w:rPr>
            <w:noProof/>
            <w:webHidden/>
          </w:rPr>
          <w:t>20</w:t>
        </w:r>
        <w:r>
          <w:rPr>
            <w:noProof/>
            <w:webHidden/>
          </w:rPr>
          <w:fldChar w:fldCharType="end"/>
        </w:r>
      </w:hyperlink>
    </w:p>
    <w:p w14:paraId="66873E81" w14:textId="4DE62BAB"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89" w:history="1">
        <w:r w:rsidRPr="00942E1C">
          <w:rPr>
            <w:rStyle w:val="Hyperkobling"/>
            <w:noProof/>
          </w:rPr>
          <w:t>2.3.4</w:t>
        </w:r>
        <w:r>
          <w:rPr>
            <w:rFonts w:asciiTheme="minorHAnsi" w:eastAsiaTheme="minorEastAsia" w:hAnsiTheme="minorHAnsi"/>
            <w:noProof/>
            <w:lang w:eastAsia="nb-NO"/>
          </w:rPr>
          <w:tab/>
        </w:r>
        <w:r w:rsidRPr="00942E1C">
          <w:rPr>
            <w:rStyle w:val="Hyperkobling"/>
            <w:noProof/>
          </w:rPr>
          <w:t>Hjemmebesøk hos personer som ikke er underlagt smitteverntiltak</w:t>
        </w:r>
        <w:r>
          <w:rPr>
            <w:noProof/>
            <w:webHidden/>
          </w:rPr>
          <w:tab/>
        </w:r>
        <w:r>
          <w:rPr>
            <w:noProof/>
            <w:webHidden/>
          </w:rPr>
          <w:fldChar w:fldCharType="begin"/>
        </w:r>
        <w:r>
          <w:rPr>
            <w:noProof/>
            <w:webHidden/>
          </w:rPr>
          <w:instrText xml:space="preserve"> PAGEREF _Toc72922789 \h </w:instrText>
        </w:r>
        <w:r>
          <w:rPr>
            <w:noProof/>
            <w:webHidden/>
          </w:rPr>
        </w:r>
        <w:r>
          <w:rPr>
            <w:noProof/>
            <w:webHidden/>
          </w:rPr>
          <w:fldChar w:fldCharType="separate"/>
        </w:r>
        <w:r w:rsidR="007C3D2A">
          <w:rPr>
            <w:noProof/>
            <w:webHidden/>
          </w:rPr>
          <w:t>20</w:t>
        </w:r>
        <w:r>
          <w:rPr>
            <w:noProof/>
            <w:webHidden/>
          </w:rPr>
          <w:fldChar w:fldCharType="end"/>
        </w:r>
      </w:hyperlink>
    </w:p>
    <w:p w14:paraId="6D75BD04" w14:textId="5B86FC4E"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90" w:history="1">
        <w:r w:rsidRPr="00942E1C">
          <w:rPr>
            <w:rStyle w:val="Hyperkobling"/>
            <w:noProof/>
          </w:rPr>
          <w:t>2.3.5</w:t>
        </w:r>
        <w:r>
          <w:rPr>
            <w:rFonts w:asciiTheme="minorHAnsi" w:eastAsiaTheme="minorEastAsia" w:hAnsiTheme="minorHAnsi"/>
            <w:noProof/>
            <w:lang w:eastAsia="nb-NO"/>
          </w:rPr>
          <w:tab/>
        </w:r>
        <w:r w:rsidRPr="00942E1C">
          <w:rPr>
            <w:rStyle w:val="Hyperkobling"/>
            <w:noProof/>
          </w:rPr>
          <w:t>Vurdere bedriftshelsetjeneste</w:t>
        </w:r>
        <w:r>
          <w:rPr>
            <w:noProof/>
            <w:webHidden/>
          </w:rPr>
          <w:tab/>
        </w:r>
        <w:r>
          <w:rPr>
            <w:noProof/>
            <w:webHidden/>
          </w:rPr>
          <w:fldChar w:fldCharType="begin"/>
        </w:r>
        <w:r>
          <w:rPr>
            <w:noProof/>
            <w:webHidden/>
          </w:rPr>
          <w:instrText xml:space="preserve"> PAGEREF _Toc72922790 \h </w:instrText>
        </w:r>
        <w:r>
          <w:rPr>
            <w:noProof/>
            <w:webHidden/>
          </w:rPr>
        </w:r>
        <w:r>
          <w:rPr>
            <w:noProof/>
            <w:webHidden/>
          </w:rPr>
          <w:fldChar w:fldCharType="separate"/>
        </w:r>
        <w:r w:rsidR="007C3D2A">
          <w:rPr>
            <w:noProof/>
            <w:webHidden/>
          </w:rPr>
          <w:t>20</w:t>
        </w:r>
        <w:r>
          <w:rPr>
            <w:noProof/>
            <w:webHidden/>
          </w:rPr>
          <w:fldChar w:fldCharType="end"/>
        </w:r>
      </w:hyperlink>
    </w:p>
    <w:p w14:paraId="58E140B5" w14:textId="20EBE93D" w:rsidR="00AE72E0" w:rsidRDefault="00AE72E0">
      <w:pPr>
        <w:pStyle w:val="INNH1"/>
        <w:rPr>
          <w:rFonts w:asciiTheme="minorHAnsi" w:eastAsiaTheme="minorEastAsia" w:hAnsiTheme="minorHAnsi"/>
          <w:b w:val="0"/>
          <w:lang w:eastAsia="nb-NO"/>
        </w:rPr>
      </w:pPr>
      <w:hyperlink w:anchor="_Toc72922791" w:history="1">
        <w:r w:rsidRPr="00942E1C">
          <w:rPr>
            <w:rStyle w:val="Hyperkobling"/>
            <w:rFonts w:eastAsia="Calibri"/>
          </w:rPr>
          <w:t>2.4</w:t>
        </w:r>
        <w:r>
          <w:rPr>
            <w:rFonts w:asciiTheme="minorHAnsi" w:eastAsiaTheme="minorEastAsia" w:hAnsiTheme="minorHAnsi"/>
            <w:b w:val="0"/>
            <w:lang w:eastAsia="nb-NO"/>
          </w:rPr>
          <w:tab/>
        </w:r>
        <w:r w:rsidRPr="00942E1C">
          <w:rPr>
            <w:rStyle w:val="Hyperkobling"/>
            <w:rFonts w:eastAsia="Calibri"/>
          </w:rPr>
          <w:t>Kirkelig undervisning og annet barne- og ungdomsarbeid</w:t>
        </w:r>
        <w:r>
          <w:rPr>
            <w:webHidden/>
          </w:rPr>
          <w:tab/>
        </w:r>
        <w:r>
          <w:rPr>
            <w:webHidden/>
          </w:rPr>
          <w:fldChar w:fldCharType="begin"/>
        </w:r>
        <w:r>
          <w:rPr>
            <w:webHidden/>
          </w:rPr>
          <w:instrText xml:space="preserve"> PAGEREF _Toc72922791 \h </w:instrText>
        </w:r>
        <w:r>
          <w:rPr>
            <w:webHidden/>
          </w:rPr>
        </w:r>
        <w:r>
          <w:rPr>
            <w:webHidden/>
          </w:rPr>
          <w:fldChar w:fldCharType="separate"/>
        </w:r>
        <w:r w:rsidR="007C3D2A">
          <w:rPr>
            <w:webHidden/>
          </w:rPr>
          <w:t>20</w:t>
        </w:r>
        <w:r>
          <w:rPr>
            <w:webHidden/>
          </w:rPr>
          <w:fldChar w:fldCharType="end"/>
        </w:r>
      </w:hyperlink>
    </w:p>
    <w:p w14:paraId="547C3C24" w14:textId="0B5169FC"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92" w:history="1">
        <w:r w:rsidRPr="00942E1C">
          <w:rPr>
            <w:rStyle w:val="Hyperkobling"/>
            <w:noProof/>
          </w:rPr>
          <w:t>2.4.1</w:t>
        </w:r>
        <w:r>
          <w:rPr>
            <w:rFonts w:asciiTheme="minorHAnsi" w:eastAsiaTheme="minorEastAsia" w:hAnsiTheme="minorHAnsi"/>
            <w:noProof/>
            <w:lang w:eastAsia="nb-NO"/>
          </w:rPr>
          <w:tab/>
        </w:r>
        <w:r w:rsidRPr="00942E1C">
          <w:rPr>
            <w:rStyle w:val="Hyperkobling"/>
            <w:noProof/>
          </w:rPr>
          <w:t>Generelle anbefalinger</w:t>
        </w:r>
        <w:r>
          <w:rPr>
            <w:noProof/>
            <w:webHidden/>
          </w:rPr>
          <w:tab/>
        </w:r>
        <w:r>
          <w:rPr>
            <w:noProof/>
            <w:webHidden/>
          </w:rPr>
          <w:fldChar w:fldCharType="begin"/>
        </w:r>
        <w:r>
          <w:rPr>
            <w:noProof/>
            <w:webHidden/>
          </w:rPr>
          <w:instrText xml:space="preserve"> PAGEREF _Toc72922792 \h </w:instrText>
        </w:r>
        <w:r>
          <w:rPr>
            <w:noProof/>
            <w:webHidden/>
          </w:rPr>
        </w:r>
        <w:r>
          <w:rPr>
            <w:noProof/>
            <w:webHidden/>
          </w:rPr>
          <w:fldChar w:fldCharType="separate"/>
        </w:r>
        <w:r w:rsidR="007C3D2A">
          <w:rPr>
            <w:noProof/>
            <w:webHidden/>
          </w:rPr>
          <w:t>21</w:t>
        </w:r>
        <w:r>
          <w:rPr>
            <w:noProof/>
            <w:webHidden/>
          </w:rPr>
          <w:fldChar w:fldCharType="end"/>
        </w:r>
      </w:hyperlink>
    </w:p>
    <w:p w14:paraId="3D1C097E" w14:textId="4FD93434"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93" w:history="1">
        <w:r w:rsidRPr="00942E1C">
          <w:rPr>
            <w:rStyle w:val="Hyperkobling"/>
            <w:noProof/>
          </w:rPr>
          <w:t>2.4.2</w:t>
        </w:r>
        <w:r>
          <w:rPr>
            <w:rFonts w:asciiTheme="minorHAnsi" w:eastAsiaTheme="minorEastAsia" w:hAnsiTheme="minorHAnsi"/>
            <w:noProof/>
            <w:lang w:eastAsia="nb-NO"/>
          </w:rPr>
          <w:tab/>
        </w:r>
        <w:r w:rsidRPr="00942E1C">
          <w:rPr>
            <w:rStyle w:val="Hyperkobling"/>
            <w:noProof/>
          </w:rPr>
          <w:t>Trafikklys i kirkens barne- og ungdomsarbeid</w:t>
        </w:r>
        <w:r>
          <w:rPr>
            <w:noProof/>
            <w:webHidden/>
          </w:rPr>
          <w:tab/>
        </w:r>
        <w:r>
          <w:rPr>
            <w:noProof/>
            <w:webHidden/>
          </w:rPr>
          <w:fldChar w:fldCharType="begin"/>
        </w:r>
        <w:r>
          <w:rPr>
            <w:noProof/>
            <w:webHidden/>
          </w:rPr>
          <w:instrText xml:space="preserve"> PAGEREF _Toc72922793 \h </w:instrText>
        </w:r>
        <w:r>
          <w:rPr>
            <w:noProof/>
            <w:webHidden/>
          </w:rPr>
        </w:r>
        <w:r>
          <w:rPr>
            <w:noProof/>
            <w:webHidden/>
          </w:rPr>
          <w:fldChar w:fldCharType="separate"/>
        </w:r>
        <w:r w:rsidR="007C3D2A">
          <w:rPr>
            <w:noProof/>
            <w:webHidden/>
          </w:rPr>
          <w:t>23</w:t>
        </w:r>
        <w:r>
          <w:rPr>
            <w:noProof/>
            <w:webHidden/>
          </w:rPr>
          <w:fldChar w:fldCharType="end"/>
        </w:r>
      </w:hyperlink>
    </w:p>
    <w:p w14:paraId="77A50D7F" w14:textId="5ADFE040"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94" w:history="1">
        <w:r w:rsidRPr="00942E1C">
          <w:rPr>
            <w:rStyle w:val="Hyperkobling"/>
            <w:noProof/>
          </w:rPr>
          <w:t>2.4.3</w:t>
        </w:r>
        <w:r>
          <w:rPr>
            <w:rFonts w:asciiTheme="minorHAnsi" w:eastAsiaTheme="minorEastAsia" w:hAnsiTheme="minorHAnsi"/>
            <w:noProof/>
            <w:lang w:eastAsia="nb-NO"/>
          </w:rPr>
          <w:tab/>
        </w:r>
        <w:r w:rsidRPr="00942E1C">
          <w:rPr>
            <w:rStyle w:val="Hyperkobling"/>
            <w:noProof/>
          </w:rPr>
          <w:t>Babysang</w:t>
        </w:r>
        <w:r>
          <w:rPr>
            <w:noProof/>
            <w:webHidden/>
          </w:rPr>
          <w:tab/>
        </w:r>
        <w:r>
          <w:rPr>
            <w:noProof/>
            <w:webHidden/>
          </w:rPr>
          <w:fldChar w:fldCharType="begin"/>
        </w:r>
        <w:r>
          <w:rPr>
            <w:noProof/>
            <w:webHidden/>
          </w:rPr>
          <w:instrText xml:space="preserve"> PAGEREF _Toc72922794 \h </w:instrText>
        </w:r>
        <w:r>
          <w:rPr>
            <w:noProof/>
            <w:webHidden/>
          </w:rPr>
        </w:r>
        <w:r>
          <w:rPr>
            <w:noProof/>
            <w:webHidden/>
          </w:rPr>
          <w:fldChar w:fldCharType="separate"/>
        </w:r>
        <w:r w:rsidR="007C3D2A">
          <w:rPr>
            <w:noProof/>
            <w:webHidden/>
          </w:rPr>
          <w:t>24</w:t>
        </w:r>
        <w:r>
          <w:rPr>
            <w:noProof/>
            <w:webHidden/>
          </w:rPr>
          <w:fldChar w:fldCharType="end"/>
        </w:r>
      </w:hyperlink>
    </w:p>
    <w:p w14:paraId="1203C277" w14:textId="0C296E3E"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95" w:history="1">
        <w:r w:rsidRPr="00942E1C">
          <w:rPr>
            <w:rStyle w:val="Hyperkobling"/>
            <w:noProof/>
          </w:rPr>
          <w:t>2.4.4</w:t>
        </w:r>
        <w:r>
          <w:rPr>
            <w:rFonts w:asciiTheme="minorHAnsi" w:eastAsiaTheme="minorEastAsia" w:hAnsiTheme="minorHAnsi"/>
            <w:noProof/>
            <w:lang w:eastAsia="nb-NO"/>
          </w:rPr>
          <w:tab/>
        </w:r>
        <w:r w:rsidRPr="00942E1C">
          <w:rPr>
            <w:rStyle w:val="Hyperkobling"/>
            <w:noProof/>
          </w:rPr>
          <w:t>Tilstrekkelig voksne til stede</w:t>
        </w:r>
        <w:r>
          <w:rPr>
            <w:noProof/>
            <w:webHidden/>
          </w:rPr>
          <w:tab/>
        </w:r>
        <w:r>
          <w:rPr>
            <w:noProof/>
            <w:webHidden/>
          </w:rPr>
          <w:fldChar w:fldCharType="begin"/>
        </w:r>
        <w:r>
          <w:rPr>
            <w:noProof/>
            <w:webHidden/>
          </w:rPr>
          <w:instrText xml:space="preserve"> PAGEREF _Toc72922795 \h </w:instrText>
        </w:r>
        <w:r>
          <w:rPr>
            <w:noProof/>
            <w:webHidden/>
          </w:rPr>
        </w:r>
        <w:r>
          <w:rPr>
            <w:noProof/>
            <w:webHidden/>
          </w:rPr>
          <w:fldChar w:fldCharType="separate"/>
        </w:r>
        <w:r w:rsidR="007C3D2A">
          <w:rPr>
            <w:noProof/>
            <w:webHidden/>
          </w:rPr>
          <w:t>25</w:t>
        </w:r>
        <w:r>
          <w:rPr>
            <w:noProof/>
            <w:webHidden/>
          </w:rPr>
          <w:fldChar w:fldCharType="end"/>
        </w:r>
      </w:hyperlink>
    </w:p>
    <w:p w14:paraId="3548167D" w14:textId="6B028F97"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96" w:history="1">
        <w:r w:rsidRPr="00942E1C">
          <w:rPr>
            <w:rStyle w:val="Hyperkobling"/>
            <w:noProof/>
          </w:rPr>
          <w:t>2.4.5</w:t>
        </w:r>
        <w:r>
          <w:rPr>
            <w:rFonts w:asciiTheme="minorHAnsi" w:eastAsiaTheme="minorEastAsia" w:hAnsiTheme="minorHAnsi"/>
            <w:noProof/>
            <w:lang w:eastAsia="nb-NO"/>
          </w:rPr>
          <w:tab/>
        </w:r>
        <w:r w:rsidRPr="00942E1C">
          <w:rPr>
            <w:rStyle w:val="Hyperkobling"/>
            <w:noProof/>
          </w:rPr>
          <w:t>Leir og arrangementer for barn og unge under 20 år</w:t>
        </w:r>
        <w:r>
          <w:rPr>
            <w:noProof/>
            <w:webHidden/>
          </w:rPr>
          <w:tab/>
        </w:r>
        <w:r>
          <w:rPr>
            <w:noProof/>
            <w:webHidden/>
          </w:rPr>
          <w:fldChar w:fldCharType="begin"/>
        </w:r>
        <w:r>
          <w:rPr>
            <w:noProof/>
            <w:webHidden/>
          </w:rPr>
          <w:instrText xml:space="preserve"> PAGEREF _Toc72922796 \h </w:instrText>
        </w:r>
        <w:r>
          <w:rPr>
            <w:noProof/>
            <w:webHidden/>
          </w:rPr>
        </w:r>
        <w:r>
          <w:rPr>
            <w:noProof/>
            <w:webHidden/>
          </w:rPr>
          <w:fldChar w:fldCharType="separate"/>
        </w:r>
        <w:r w:rsidR="007C3D2A">
          <w:rPr>
            <w:noProof/>
            <w:webHidden/>
          </w:rPr>
          <w:t>25</w:t>
        </w:r>
        <w:r>
          <w:rPr>
            <w:noProof/>
            <w:webHidden/>
          </w:rPr>
          <w:fldChar w:fldCharType="end"/>
        </w:r>
      </w:hyperlink>
    </w:p>
    <w:p w14:paraId="29938949" w14:textId="5A22B921" w:rsidR="00AE72E0" w:rsidRDefault="00AE72E0">
      <w:pPr>
        <w:pStyle w:val="INNH2"/>
        <w:tabs>
          <w:tab w:val="left" w:pos="1100"/>
          <w:tab w:val="right" w:leader="dot" w:pos="9062"/>
        </w:tabs>
        <w:rPr>
          <w:rFonts w:asciiTheme="minorHAnsi" w:eastAsiaTheme="minorEastAsia" w:hAnsiTheme="minorHAnsi"/>
          <w:noProof/>
          <w:lang w:eastAsia="nb-NO"/>
        </w:rPr>
      </w:pPr>
      <w:hyperlink w:anchor="_Toc72922797" w:history="1">
        <w:r w:rsidRPr="00942E1C">
          <w:rPr>
            <w:rStyle w:val="Hyperkobling"/>
            <w:noProof/>
          </w:rPr>
          <w:t>2.4.6</w:t>
        </w:r>
        <w:r>
          <w:rPr>
            <w:rFonts w:asciiTheme="minorHAnsi" w:eastAsiaTheme="minorEastAsia" w:hAnsiTheme="minorHAnsi"/>
            <w:noProof/>
            <w:lang w:eastAsia="nb-NO"/>
          </w:rPr>
          <w:tab/>
        </w:r>
        <w:r w:rsidRPr="00942E1C">
          <w:rPr>
            <w:rStyle w:val="Hyperkobling"/>
            <w:noProof/>
          </w:rPr>
          <w:t>Unntak fra avstandsregelen for barn og unge</w:t>
        </w:r>
        <w:r>
          <w:rPr>
            <w:noProof/>
            <w:webHidden/>
          </w:rPr>
          <w:tab/>
        </w:r>
        <w:r>
          <w:rPr>
            <w:noProof/>
            <w:webHidden/>
          </w:rPr>
          <w:fldChar w:fldCharType="begin"/>
        </w:r>
        <w:r>
          <w:rPr>
            <w:noProof/>
            <w:webHidden/>
          </w:rPr>
          <w:instrText xml:space="preserve"> PAGEREF _Toc72922797 \h </w:instrText>
        </w:r>
        <w:r>
          <w:rPr>
            <w:noProof/>
            <w:webHidden/>
          </w:rPr>
        </w:r>
        <w:r>
          <w:rPr>
            <w:noProof/>
            <w:webHidden/>
          </w:rPr>
          <w:fldChar w:fldCharType="separate"/>
        </w:r>
        <w:r w:rsidR="007C3D2A">
          <w:rPr>
            <w:noProof/>
            <w:webHidden/>
          </w:rPr>
          <w:t>26</w:t>
        </w:r>
        <w:r>
          <w:rPr>
            <w:noProof/>
            <w:webHidden/>
          </w:rPr>
          <w:fldChar w:fldCharType="end"/>
        </w:r>
      </w:hyperlink>
    </w:p>
    <w:p w14:paraId="1C068120" w14:textId="0572219C" w:rsidR="00AE72E0" w:rsidRDefault="00AE72E0">
      <w:pPr>
        <w:pStyle w:val="INNH1"/>
        <w:rPr>
          <w:rFonts w:asciiTheme="minorHAnsi" w:eastAsiaTheme="minorEastAsia" w:hAnsiTheme="minorHAnsi"/>
          <w:b w:val="0"/>
          <w:lang w:eastAsia="nb-NO"/>
        </w:rPr>
      </w:pPr>
      <w:hyperlink w:anchor="_Toc72922798" w:history="1">
        <w:r w:rsidRPr="00942E1C">
          <w:rPr>
            <w:rStyle w:val="Hyperkobling"/>
            <w:rFonts w:eastAsia="Calibri"/>
          </w:rPr>
          <w:t>2.5</w:t>
        </w:r>
        <w:r>
          <w:rPr>
            <w:rFonts w:asciiTheme="minorHAnsi" w:eastAsiaTheme="minorEastAsia" w:hAnsiTheme="minorHAnsi"/>
            <w:b w:val="0"/>
            <w:lang w:eastAsia="nb-NO"/>
          </w:rPr>
          <w:tab/>
        </w:r>
        <w:r w:rsidRPr="00942E1C">
          <w:rPr>
            <w:rStyle w:val="Hyperkobling"/>
            <w:rFonts w:eastAsia="Calibri"/>
          </w:rPr>
          <w:t>Diakonale samlinger i menigheter</w:t>
        </w:r>
        <w:r>
          <w:rPr>
            <w:webHidden/>
          </w:rPr>
          <w:tab/>
        </w:r>
        <w:r>
          <w:rPr>
            <w:webHidden/>
          </w:rPr>
          <w:fldChar w:fldCharType="begin"/>
        </w:r>
        <w:r>
          <w:rPr>
            <w:webHidden/>
          </w:rPr>
          <w:instrText xml:space="preserve"> PAGEREF _Toc72922798 \h </w:instrText>
        </w:r>
        <w:r>
          <w:rPr>
            <w:webHidden/>
          </w:rPr>
        </w:r>
        <w:r>
          <w:rPr>
            <w:webHidden/>
          </w:rPr>
          <w:fldChar w:fldCharType="separate"/>
        </w:r>
        <w:r w:rsidR="007C3D2A">
          <w:rPr>
            <w:webHidden/>
          </w:rPr>
          <w:t>27</w:t>
        </w:r>
        <w:r>
          <w:rPr>
            <w:webHidden/>
          </w:rPr>
          <w:fldChar w:fldCharType="end"/>
        </w:r>
      </w:hyperlink>
    </w:p>
    <w:p w14:paraId="409466AA" w14:textId="7CDEFC49" w:rsidR="00AE72E0" w:rsidRDefault="00AE72E0">
      <w:pPr>
        <w:pStyle w:val="INNH1"/>
        <w:rPr>
          <w:rFonts w:asciiTheme="minorHAnsi" w:eastAsiaTheme="minorEastAsia" w:hAnsiTheme="minorHAnsi"/>
          <w:b w:val="0"/>
          <w:lang w:eastAsia="nb-NO"/>
        </w:rPr>
      </w:pPr>
      <w:hyperlink w:anchor="_Toc72922799" w:history="1">
        <w:r w:rsidRPr="00942E1C">
          <w:rPr>
            <w:rStyle w:val="Hyperkobling"/>
            <w:rFonts w:eastAsia="Calibri"/>
          </w:rPr>
          <w:t>2.6</w:t>
        </w:r>
        <w:r>
          <w:rPr>
            <w:rFonts w:asciiTheme="minorHAnsi" w:eastAsiaTheme="minorEastAsia" w:hAnsiTheme="minorHAnsi"/>
            <w:b w:val="0"/>
            <w:lang w:eastAsia="nb-NO"/>
          </w:rPr>
          <w:tab/>
        </w:r>
        <w:r w:rsidRPr="00942E1C">
          <w:rPr>
            <w:rStyle w:val="Hyperkobling"/>
            <w:rFonts w:eastAsia="Calibri"/>
          </w:rPr>
          <w:t>Kirkemusikk og kulturarrangement</w:t>
        </w:r>
        <w:r>
          <w:rPr>
            <w:webHidden/>
          </w:rPr>
          <w:tab/>
        </w:r>
        <w:r>
          <w:rPr>
            <w:webHidden/>
          </w:rPr>
          <w:fldChar w:fldCharType="begin"/>
        </w:r>
        <w:r>
          <w:rPr>
            <w:webHidden/>
          </w:rPr>
          <w:instrText xml:space="preserve"> PAGEREF _Toc72922799 \h </w:instrText>
        </w:r>
        <w:r>
          <w:rPr>
            <w:webHidden/>
          </w:rPr>
        </w:r>
        <w:r>
          <w:rPr>
            <w:webHidden/>
          </w:rPr>
          <w:fldChar w:fldCharType="separate"/>
        </w:r>
        <w:r w:rsidR="007C3D2A">
          <w:rPr>
            <w:webHidden/>
          </w:rPr>
          <w:t>28</w:t>
        </w:r>
        <w:r>
          <w:rPr>
            <w:webHidden/>
          </w:rPr>
          <w:fldChar w:fldCharType="end"/>
        </w:r>
      </w:hyperlink>
    </w:p>
    <w:p w14:paraId="183370E3" w14:textId="2EC21AB3"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0" w:history="1">
        <w:r w:rsidRPr="00942E1C">
          <w:rPr>
            <w:rStyle w:val="Hyperkobling"/>
            <w:rFonts w:eastAsia="Calibri"/>
            <w:noProof/>
          </w:rPr>
          <w:t>a)</w:t>
        </w:r>
        <w:r>
          <w:rPr>
            <w:rFonts w:asciiTheme="minorHAnsi" w:eastAsiaTheme="minorEastAsia" w:hAnsiTheme="minorHAnsi"/>
            <w:noProof/>
            <w:lang w:eastAsia="nb-NO"/>
          </w:rPr>
          <w:tab/>
        </w:r>
        <w:r w:rsidRPr="00942E1C">
          <w:rPr>
            <w:rStyle w:val="Hyperkobling"/>
            <w:rFonts w:eastAsia="Calibri"/>
            <w:noProof/>
          </w:rPr>
          <w:t>Smittesporing ved konserter e.l.</w:t>
        </w:r>
        <w:r>
          <w:rPr>
            <w:noProof/>
            <w:webHidden/>
          </w:rPr>
          <w:tab/>
        </w:r>
        <w:r>
          <w:rPr>
            <w:noProof/>
            <w:webHidden/>
          </w:rPr>
          <w:fldChar w:fldCharType="begin"/>
        </w:r>
        <w:r>
          <w:rPr>
            <w:noProof/>
            <w:webHidden/>
          </w:rPr>
          <w:instrText xml:space="preserve"> PAGEREF _Toc72922800 \h </w:instrText>
        </w:r>
        <w:r>
          <w:rPr>
            <w:noProof/>
            <w:webHidden/>
          </w:rPr>
        </w:r>
        <w:r>
          <w:rPr>
            <w:noProof/>
            <w:webHidden/>
          </w:rPr>
          <w:fldChar w:fldCharType="separate"/>
        </w:r>
        <w:r w:rsidR="007C3D2A">
          <w:rPr>
            <w:noProof/>
            <w:webHidden/>
          </w:rPr>
          <w:t>28</w:t>
        </w:r>
        <w:r>
          <w:rPr>
            <w:noProof/>
            <w:webHidden/>
          </w:rPr>
          <w:fldChar w:fldCharType="end"/>
        </w:r>
      </w:hyperlink>
    </w:p>
    <w:p w14:paraId="087E61E0" w14:textId="4467AB74"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1" w:history="1">
        <w:r w:rsidRPr="00942E1C">
          <w:rPr>
            <w:rStyle w:val="Hyperkobling"/>
            <w:rFonts w:eastAsia="Calibri"/>
            <w:noProof/>
          </w:rPr>
          <w:t>b)</w:t>
        </w:r>
        <w:r>
          <w:rPr>
            <w:rFonts w:asciiTheme="minorHAnsi" w:eastAsiaTheme="minorEastAsia" w:hAnsiTheme="minorHAnsi"/>
            <w:noProof/>
            <w:lang w:eastAsia="nb-NO"/>
          </w:rPr>
          <w:tab/>
        </w:r>
        <w:r w:rsidRPr="00942E1C">
          <w:rPr>
            <w:rStyle w:val="Hyperkobling"/>
            <w:rFonts w:eastAsia="Calibri"/>
            <w:noProof/>
          </w:rPr>
          <w:t>Renhold og hygiene</w:t>
        </w:r>
        <w:r>
          <w:rPr>
            <w:noProof/>
            <w:webHidden/>
          </w:rPr>
          <w:tab/>
        </w:r>
        <w:r>
          <w:rPr>
            <w:noProof/>
            <w:webHidden/>
          </w:rPr>
          <w:fldChar w:fldCharType="begin"/>
        </w:r>
        <w:r>
          <w:rPr>
            <w:noProof/>
            <w:webHidden/>
          </w:rPr>
          <w:instrText xml:space="preserve"> PAGEREF _Toc72922801 \h </w:instrText>
        </w:r>
        <w:r>
          <w:rPr>
            <w:noProof/>
            <w:webHidden/>
          </w:rPr>
        </w:r>
        <w:r>
          <w:rPr>
            <w:noProof/>
            <w:webHidden/>
          </w:rPr>
          <w:fldChar w:fldCharType="separate"/>
        </w:r>
        <w:r w:rsidR="007C3D2A">
          <w:rPr>
            <w:noProof/>
            <w:webHidden/>
          </w:rPr>
          <w:t>28</w:t>
        </w:r>
        <w:r>
          <w:rPr>
            <w:noProof/>
            <w:webHidden/>
          </w:rPr>
          <w:fldChar w:fldCharType="end"/>
        </w:r>
      </w:hyperlink>
    </w:p>
    <w:p w14:paraId="737D84B2" w14:textId="43079E36"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2" w:history="1">
        <w:r w:rsidRPr="00942E1C">
          <w:rPr>
            <w:rStyle w:val="Hyperkobling"/>
            <w:rFonts w:eastAsia="Calibri"/>
            <w:noProof/>
          </w:rPr>
          <w:t>c)</w:t>
        </w:r>
        <w:r>
          <w:rPr>
            <w:rFonts w:asciiTheme="minorHAnsi" w:eastAsiaTheme="minorEastAsia" w:hAnsiTheme="minorHAnsi"/>
            <w:noProof/>
            <w:lang w:eastAsia="nb-NO"/>
          </w:rPr>
          <w:tab/>
        </w:r>
        <w:r w:rsidRPr="00942E1C">
          <w:rPr>
            <w:rStyle w:val="Hyperkobling"/>
            <w:rFonts w:eastAsia="Calibri"/>
            <w:noProof/>
          </w:rPr>
          <w:t>Avstandsregler og tilstrekkelig bemanning til stede</w:t>
        </w:r>
        <w:r>
          <w:rPr>
            <w:noProof/>
            <w:webHidden/>
          </w:rPr>
          <w:tab/>
        </w:r>
        <w:r>
          <w:rPr>
            <w:noProof/>
            <w:webHidden/>
          </w:rPr>
          <w:fldChar w:fldCharType="begin"/>
        </w:r>
        <w:r>
          <w:rPr>
            <w:noProof/>
            <w:webHidden/>
          </w:rPr>
          <w:instrText xml:space="preserve"> PAGEREF _Toc72922802 \h </w:instrText>
        </w:r>
        <w:r>
          <w:rPr>
            <w:noProof/>
            <w:webHidden/>
          </w:rPr>
        </w:r>
        <w:r>
          <w:rPr>
            <w:noProof/>
            <w:webHidden/>
          </w:rPr>
          <w:fldChar w:fldCharType="separate"/>
        </w:r>
        <w:r w:rsidR="007C3D2A">
          <w:rPr>
            <w:noProof/>
            <w:webHidden/>
          </w:rPr>
          <w:t>29</w:t>
        </w:r>
        <w:r>
          <w:rPr>
            <w:noProof/>
            <w:webHidden/>
          </w:rPr>
          <w:fldChar w:fldCharType="end"/>
        </w:r>
      </w:hyperlink>
    </w:p>
    <w:p w14:paraId="315894F4" w14:textId="3245FC7A"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3" w:history="1">
        <w:r w:rsidRPr="00942E1C">
          <w:rPr>
            <w:rStyle w:val="Hyperkobling"/>
            <w:rFonts w:eastAsia="Calibri"/>
            <w:noProof/>
          </w:rPr>
          <w:t>d)</w:t>
        </w:r>
        <w:r>
          <w:rPr>
            <w:rFonts w:asciiTheme="minorHAnsi" w:eastAsiaTheme="minorEastAsia" w:hAnsiTheme="minorHAnsi"/>
            <w:noProof/>
            <w:lang w:eastAsia="nb-NO"/>
          </w:rPr>
          <w:tab/>
        </w:r>
        <w:r w:rsidRPr="00942E1C">
          <w:rPr>
            <w:rStyle w:val="Hyperkobling"/>
            <w:rFonts w:eastAsia="Calibri"/>
            <w:noProof/>
          </w:rPr>
          <w:t>Tilstrekkelig ledere/bemanning til stede.</w:t>
        </w:r>
        <w:r>
          <w:rPr>
            <w:noProof/>
            <w:webHidden/>
          </w:rPr>
          <w:tab/>
        </w:r>
        <w:r>
          <w:rPr>
            <w:noProof/>
            <w:webHidden/>
          </w:rPr>
          <w:fldChar w:fldCharType="begin"/>
        </w:r>
        <w:r>
          <w:rPr>
            <w:noProof/>
            <w:webHidden/>
          </w:rPr>
          <w:instrText xml:space="preserve"> PAGEREF _Toc72922803 \h </w:instrText>
        </w:r>
        <w:r>
          <w:rPr>
            <w:noProof/>
            <w:webHidden/>
          </w:rPr>
        </w:r>
        <w:r>
          <w:rPr>
            <w:noProof/>
            <w:webHidden/>
          </w:rPr>
          <w:fldChar w:fldCharType="separate"/>
        </w:r>
        <w:r w:rsidR="007C3D2A">
          <w:rPr>
            <w:noProof/>
            <w:webHidden/>
          </w:rPr>
          <w:t>29</w:t>
        </w:r>
        <w:r>
          <w:rPr>
            <w:noProof/>
            <w:webHidden/>
          </w:rPr>
          <w:fldChar w:fldCharType="end"/>
        </w:r>
      </w:hyperlink>
    </w:p>
    <w:p w14:paraId="2E572AE2" w14:textId="39622F9D" w:rsidR="00AE72E0" w:rsidRDefault="00AE72E0">
      <w:pPr>
        <w:pStyle w:val="INNH1"/>
        <w:rPr>
          <w:rFonts w:asciiTheme="minorHAnsi" w:eastAsiaTheme="minorEastAsia" w:hAnsiTheme="minorHAnsi"/>
          <w:b w:val="0"/>
          <w:lang w:eastAsia="nb-NO"/>
        </w:rPr>
      </w:pPr>
      <w:hyperlink w:anchor="_Toc72922804" w:history="1">
        <w:r w:rsidRPr="00942E1C">
          <w:rPr>
            <w:rStyle w:val="Hyperkobling"/>
            <w:rFonts w:eastAsia="Calibri"/>
          </w:rPr>
          <w:t>2.7</w:t>
        </w:r>
        <w:r>
          <w:rPr>
            <w:rFonts w:asciiTheme="minorHAnsi" w:eastAsiaTheme="minorEastAsia" w:hAnsiTheme="minorHAnsi"/>
            <w:b w:val="0"/>
            <w:lang w:eastAsia="nb-NO"/>
          </w:rPr>
          <w:tab/>
        </w:r>
        <w:r w:rsidRPr="00942E1C">
          <w:rPr>
            <w:rStyle w:val="Hyperkobling"/>
            <w:rFonts w:eastAsia="Calibri"/>
          </w:rPr>
          <w:t>Kirkevandringer og åpen kirke</w:t>
        </w:r>
        <w:r>
          <w:rPr>
            <w:webHidden/>
          </w:rPr>
          <w:tab/>
        </w:r>
        <w:r>
          <w:rPr>
            <w:webHidden/>
          </w:rPr>
          <w:fldChar w:fldCharType="begin"/>
        </w:r>
        <w:r>
          <w:rPr>
            <w:webHidden/>
          </w:rPr>
          <w:instrText xml:space="preserve"> PAGEREF _Toc72922804 \h </w:instrText>
        </w:r>
        <w:r>
          <w:rPr>
            <w:webHidden/>
          </w:rPr>
        </w:r>
        <w:r>
          <w:rPr>
            <w:webHidden/>
          </w:rPr>
          <w:fldChar w:fldCharType="separate"/>
        </w:r>
        <w:r w:rsidR="007C3D2A">
          <w:rPr>
            <w:webHidden/>
          </w:rPr>
          <w:t>29</w:t>
        </w:r>
        <w:r>
          <w:rPr>
            <w:webHidden/>
          </w:rPr>
          <w:fldChar w:fldCharType="end"/>
        </w:r>
      </w:hyperlink>
    </w:p>
    <w:p w14:paraId="6114FC90" w14:textId="7A01C373"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5" w:history="1">
        <w:r w:rsidRPr="00942E1C">
          <w:rPr>
            <w:rStyle w:val="Hyperkobling"/>
            <w:rFonts w:eastAsia="Calibri"/>
            <w:noProof/>
          </w:rPr>
          <w:t>a)</w:t>
        </w:r>
        <w:r>
          <w:rPr>
            <w:rFonts w:asciiTheme="minorHAnsi" w:eastAsiaTheme="minorEastAsia" w:hAnsiTheme="minorHAnsi"/>
            <w:noProof/>
            <w:lang w:eastAsia="nb-NO"/>
          </w:rPr>
          <w:tab/>
        </w:r>
        <w:r w:rsidRPr="00942E1C">
          <w:rPr>
            <w:rStyle w:val="Hyperkobling"/>
            <w:rFonts w:eastAsia="Calibri"/>
            <w:noProof/>
          </w:rPr>
          <w:t>Avstand</w:t>
        </w:r>
        <w:r>
          <w:rPr>
            <w:noProof/>
            <w:webHidden/>
          </w:rPr>
          <w:tab/>
        </w:r>
        <w:r>
          <w:rPr>
            <w:noProof/>
            <w:webHidden/>
          </w:rPr>
          <w:fldChar w:fldCharType="begin"/>
        </w:r>
        <w:r>
          <w:rPr>
            <w:noProof/>
            <w:webHidden/>
          </w:rPr>
          <w:instrText xml:space="preserve"> PAGEREF _Toc72922805 \h </w:instrText>
        </w:r>
        <w:r>
          <w:rPr>
            <w:noProof/>
            <w:webHidden/>
          </w:rPr>
        </w:r>
        <w:r>
          <w:rPr>
            <w:noProof/>
            <w:webHidden/>
          </w:rPr>
          <w:fldChar w:fldCharType="separate"/>
        </w:r>
        <w:r w:rsidR="007C3D2A">
          <w:rPr>
            <w:noProof/>
            <w:webHidden/>
          </w:rPr>
          <w:t>30</w:t>
        </w:r>
        <w:r>
          <w:rPr>
            <w:noProof/>
            <w:webHidden/>
          </w:rPr>
          <w:fldChar w:fldCharType="end"/>
        </w:r>
      </w:hyperlink>
    </w:p>
    <w:p w14:paraId="7D29FFB1" w14:textId="04777952"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6" w:history="1">
        <w:r w:rsidRPr="00942E1C">
          <w:rPr>
            <w:rStyle w:val="Hyperkobling"/>
            <w:rFonts w:eastAsia="Calibri"/>
            <w:noProof/>
          </w:rPr>
          <w:t>b)</w:t>
        </w:r>
        <w:r>
          <w:rPr>
            <w:rFonts w:asciiTheme="minorHAnsi" w:eastAsiaTheme="minorEastAsia" w:hAnsiTheme="minorHAnsi"/>
            <w:noProof/>
            <w:lang w:eastAsia="nb-NO"/>
          </w:rPr>
          <w:tab/>
        </w:r>
        <w:r w:rsidRPr="00942E1C">
          <w:rPr>
            <w:rStyle w:val="Hyperkobling"/>
            <w:rFonts w:eastAsia="Calibri"/>
            <w:noProof/>
          </w:rPr>
          <w:t>Begrense mingling og trengsel</w:t>
        </w:r>
        <w:r>
          <w:rPr>
            <w:noProof/>
            <w:webHidden/>
          </w:rPr>
          <w:tab/>
        </w:r>
        <w:r>
          <w:rPr>
            <w:noProof/>
            <w:webHidden/>
          </w:rPr>
          <w:fldChar w:fldCharType="begin"/>
        </w:r>
        <w:r>
          <w:rPr>
            <w:noProof/>
            <w:webHidden/>
          </w:rPr>
          <w:instrText xml:space="preserve"> PAGEREF _Toc72922806 \h </w:instrText>
        </w:r>
        <w:r>
          <w:rPr>
            <w:noProof/>
            <w:webHidden/>
          </w:rPr>
        </w:r>
        <w:r>
          <w:rPr>
            <w:noProof/>
            <w:webHidden/>
          </w:rPr>
          <w:fldChar w:fldCharType="separate"/>
        </w:r>
        <w:r w:rsidR="007C3D2A">
          <w:rPr>
            <w:noProof/>
            <w:webHidden/>
          </w:rPr>
          <w:t>30</w:t>
        </w:r>
        <w:r>
          <w:rPr>
            <w:noProof/>
            <w:webHidden/>
          </w:rPr>
          <w:fldChar w:fldCharType="end"/>
        </w:r>
      </w:hyperlink>
    </w:p>
    <w:p w14:paraId="4F433245" w14:textId="25940F9C"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7" w:history="1">
        <w:r w:rsidRPr="00942E1C">
          <w:rPr>
            <w:rStyle w:val="Hyperkobling"/>
            <w:rFonts w:eastAsia="Calibri"/>
            <w:noProof/>
          </w:rPr>
          <w:t>c)</w:t>
        </w:r>
        <w:r>
          <w:rPr>
            <w:rFonts w:asciiTheme="minorHAnsi" w:eastAsiaTheme="minorEastAsia" w:hAnsiTheme="minorHAnsi"/>
            <w:noProof/>
            <w:lang w:eastAsia="nb-NO"/>
          </w:rPr>
          <w:tab/>
        </w:r>
        <w:r w:rsidRPr="00942E1C">
          <w:rPr>
            <w:rStyle w:val="Hyperkobling"/>
            <w:rFonts w:eastAsia="Calibri"/>
            <w:noProof/>
          </w:rPr>
          <w:t>Rengjøring og hygiene</w:t>
        </w:r>
        <w:r>
          <w:rPr>
            <w:noProof/>
            <w:webHidden/>
          </w:rPr>
          <w:tab/>
        </w:r>
        <w:r>
          <w:rPr>
            <w:noProof/>
            <w:webHidden/>
          </w:rPr>
          <w:fldChar w:fldCharType="begin"/>
        </w:r>
        <w:r>
          <w:rPr>
            <w:noProof/>
            <w:webHidden/>
          </w:rPr>
          <w:instrText xml:space="preserve"> PAGEREF _Toc72922807 \h </w:instrText>
        </w:r>
        <w:r>
          <w:rPr>
            <w:noProof/>
            <w:webHidden/>
          </w:rPr>
        </w:r>
        <w:r>
          <w:rPr>
            <w:noProof/>
            <w:webHidden/>
          </w:rPr>
          <w:fldChar w:fldCharType="separate"/>
        </w:r>
        <w:r w:rsidR="007C3D2A">
          <w:rPr>
            <w:noProof/>
            <w:webHidden/>
          </w:rPr>
          <w:t>30</w:t>
        </w:r>
        <w:r>
          <w:rPr>
            <w:noProof/>
            <w:webHidden/>
          </w:rPr>
          <w:fldChar w:fldCharType="end"/>
        </w:r>
      </w:hyperlink>
    </w:p>
    <w:p w14:paraId="5FEC5C67" w14:textId="575B21BB" w:rsidR="00AE72E0" w:rsidRDefault="00AE72E0">
      <w:pPr>
        <w:pStyle w:val="INNH3"/>
        <w:tabs>
          <w:tab w:val="left" w:pos="880"/>
          <w:tab w:val="right" w:leader="dot" w:pos="9062"/>
        </w:tabs>
        <w:rPr>
          <w:rFonts w:asciiTheme="minorHAnsi" w:eastAsiaTheme="minorEastAsia" w:hAnsiTheme="minorHAnsi"/>
          <w:noProof/>
          <w:lang w:eastAsia="nb-NO"/>
        </w:rPr>
      </w:pPr>
      <w:hyperlink w:anchor="_Toc72922808" w:history="1">
        <w:r w:rsidRPr="00942E1C">
          <w:rPr>
            <w:rStyle w:val="Hyperkobling"/>
            <w:rFonts w:eastAsia="Calibri"/>
            <w:noProof/>
          </w:rPr>
          <w:t>d)</w:t>
        </w:r>
        <w:r>
          <w:rPr>
            <w:rFonts w:asciiTheme="minorHAnsi" w:eastAsiaTheme="minorEastAsia" w:hAnsiTheme="minorHAnsi"/>
            <w:noProof/>
            <w:lang w:eastAsia="nb-NO"/>
          </w:rPr>
          <w:tab/>
        </w:r>
        <w:r w:rsidRPr="00942E1C">
          <w:rPr>
            <w:rStyle w:val="Hyperkobling"/>
            <w:rFonts w:eastAsia="Calibri"/>
            <w:noProof/>
          </w:rPr>
          <w:t>Registrering av deltakere</w:t>
        </w:r>
        <w:r>
          <w:rPr>
            <w:noProof/>
            <w:webHidden/>
          </w:rPr>
          <w:tab/>
        </w:r>
        <w:r>
          <w:rPr>
            <w:noProof/>
            <w:webHidden/>
          </w:rPr>
          <w:fldChar w:fldCharType="begin"/>
        </w:r>
        <w:r>
          <w:rPr>
            <w:noProof/>
            <w:webHidden/>
          </w:rPr>
          <w:instrText xml:space="preserve"> PAGEREF _Toc72922808 \h </w:instrText>
        </w:r>
        <w:r>
          <w:rPr>
            <w:noProof/>
            <w:webHidden/>
          </w:rPr>
        </w:r>
        <w:r>
          <w:rPr>
            <w:noProof/>
            <w:webHidden/>
          </w:rPr>
          <w:fldChar w:fldCharType="separate"/>
        </w:r>
        <w:r w:rsidR="007C3D2A">
          <w:rPr>
            <w:noProof/>
            <w:webHidden/>
          </w:rPr>
          <w:t>30</w:t>
        </w:r>
        <w:r>
          <w:rPr>
            <w:noProof/>
            <w:webHidden/>
          </w:rPr>
          <w:fldChar w:fldCharType="end"/>
        </w:r>
      </w:hyperlink>
    </w:p>
    <w:p w14:paraId="09A1C55F" w14:textId="05FEF581" w:rsidR="00AE72E0" w:rsidRDefault="00AE72E0">
      <w:pPr>
        <w:pStyle w:val="INNH1"/>
        <w:rPr>
          <w:rFonts w:asciiTheme="minorHAnsi" w:eastAsiaTheme="minorEastAsia" w:hAnsiTheme="minorHAnsi"/>
          <w:b w:val="0"/>
          <w:lang w:eastAsia="nb-NO"/>
        </w:rPr>
      </w:pPr>
      <w:hyperlink w:anchor="_Toc72922809" w:history="1">
        <w:r w:rsidRPr="00942E1C">
          <w:rPr>
            <w:rStyle w:val="Hyperkobling"/>
            <w:lang w:eastAsia="nb-NO"/>
          </w:rPr>
          <w:t>Del III:</w:t>
        </w:r>
        <w:r>
          <w:rPr>
            <w:webHidden/>
          </w:rPr>
          <w:tab/>
        </w:r>
        <w:r>
          <w:rPr>
            <w:webHidden/>
          </w:rPr>
          <w:fldChar w:fldCharType="begin"/>
        </w:r>
        <w:r>
          <w:rPr>
            <w:webHidden/>
          </w:rPr>
          <w:instrText xml:space="preserve"> PAGEREF _Toc72922809 \h </w:instrText>
        </w:r>
        <w:r>
          <w:rPr>
            <w:webHidden/>
          </w:rPr>
        </w:r>
        <w:r>
          <w:rPr>
            <w:webHidden/>
          </w:rPr>
          <w:fldChar w:fldCharType="separate"/>
        </w:r>
        <w:r w:rsidR="007C3D2A">
          <w:rPr>
            <w:webHidden/>
          </w:rPr>
          <w:t>31</w:t>
        </w:r>
        <w:r>
          <w:rPr>
            <w:webHidden/>
          </w:rPr>
          <w:fldChar w:fldCharType="end"/>
        </w:r>
      </w:hyperlink>
    </w:p>
    <w:p w14:paraId="1E1D7AD9" w14:textId="713E68CF" w:rsidR="00AE72E0" w:rsidRDefault="00AE72E0">
      <w:pPr>
        <w:pStyle w:val="INNH1"/>
        <w:rPr>
          <w:rFonts w:asciiTheme="minorHAnsi" w:eastAsiaTheme="minorEastAsia" w:hAnsiTheme="minorHAnsi"/>
          <w:b w:val="0"/>
          <w:lang w:eastAsia="nb-NO"/>
        </w:rPr>
      </w:pPr>
      <w:hyperlink w:anchor="_Toc72922810" w:history="1">
        <w:r w:rsidRPr="00942E1C">
          <w:rPr>
            <w:rStyle w:val="Hyperkobling"/>
            <w:lang w:eastAsia="nb-NO"/>
          </w:rPr>
          <w:t>Endringslogg</w:t>
        </w:r>
        <w:r>
          <w:rPr>
            <w:webHidden/>
          </w:rPr>
          <w:tab/>
        </w:r>
        <w:r>
          <w:rPr>
            <w:webHidden/>
          </w:rPr>
          <w:fldChar w:fldCharType="begin"/>
        </w:r>
        <w:r>
          <w:rPr>
            <w:webHidden/>
          </w:rPr>
          <w:instrText xml:space="preserve"> PAGEREF _Toc72922810 \h </w:instrText>
        </w:r>
        <w:r>
          <w:rPr>
            <w:webHidden/>
          </w:rPr>
        </w:r>
        <w:r>
          <w:rPr>
            <w:webHidden/>
          </w:rPr>
          <w:fldChar w:fldCharType="separate"/>
        </w:r>
        <w:r w:rsidR="007C3D2A">
          <w:rPr>
            <w:webHidden/>
          </w:rPr>
          <w:t>31</w:t>
        </w:r>
        <w:r>
          <w:rPr>
            <w:webHidden/>
          </w:rPr>
          <w:fldChar w:fldCharType="end"/>
        </w:r>
      </w:hyperlink>
    </w:p>
    <w:p w14:paraId="11098C28" w14:textId="667DFFEF" w:rsidR="00663A34" w:rsidRPr="00642B2A" w:rsidRDefault="003810D7" w:rsidP="002D1BF6">
      <w:pPr>
        <w:pStyle w:val="Overskrift1"/>
        <w:rPr>
          <w:lang w:eastAsia="nb-NO"/>
        </w:rPr>
      </w:pPr>
      <w:r w:rsidRPr="00642B2A">
        <w:rPr>
          <w:color w:val="000000" w:themeColor="text1"/>
          <w:lang w:eastAsia="nb-NO"/>
        </w:rPr>
        <w:fldChar w:fldCharType="end"/>
      </w:r>
    </w:p>
    <w:p w14:paraId="02A725EA" w14:textId="77777777" w:rsidR="005A0AAD" w:rsidRPr="00D123E6" w:rsidRDefault="005A0AAD">
      <w:pPr>
        <w:rPr>
          <w:rFonts w:eastAsia="Times New Roman" w:cs="Times New Roman"/>
          <w:b/>
          <w:bCs/>
          <w:sz w:val="28"/>
          <w:szCs w:val="28"/>
          <w:lang w:eastAsia="nb-NO"/>
        </w:rPr>
      </w:pPr>
      <w:r>
        <w:rPr>
          <w:lang w:eastAsia="nb-NO"/>
        </w:rPr>
        <w:br w:type="page"/>
      </w:r>
    </w:p>
    <w:p w14:paraId="39965D94" w14:textId="73EDBE36" w:rsidR="0030661A" w:rsidRDefault="0030661A" w:rsidP="00020B00">
      <w:pPr>
        <w:pStyle w:val="Overskrift1"/>
        <w:rPr>
          <w:lang w:eastAsia="nb-NO"/>
        </w:rPr>
      </w:pPr>
      <w:bookmarkStart w:id="1" w:name="_Toc72922747"/>
      <w:r w:rsidRPr="0030661A">
        <w:rPr>
          <w:lang w:eastAsia="nb-NO"/>
        </w:rPr>
        <w:lastRenderedPageBreak/>
        <w:t>Innledning</w:t>
      </w:r>
      <w:bookmarkEnd w:id="1"/>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5CBF7EC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36B41D40" w14:textId="23925947" w:rsidR="00C878A8" w:rsidRDefault="00942B68" w:rsidP="009F51ED">
      <w:pPr>
        <w:rPr>
          <w:rFonts w:eastAsia="Calibri" w:cs="Arial"/>
        </w:rPr>
      </w:pPr>
      <w:r>
        <w:rPr>
          <w:rFonts w:eastAsia="Calibri" w:cs="Arial"/>
        </w:rPr>
        <w:t xml:space="preserve">Innenfor rammene av nasjonale og lokale forskrifter og anbefalinger, skal </w:t>
      </w:r>
      <w:r w:rsidR="00C37EA1">
        <w:rPr>
          <w:rFonts w:eastAsia="Calibri" w:cs="Arial"/>
        </w:rPr>
        <w:t xml:space="preserve">menighetene </w:t>
      </w:r>
      <w:r w:rsidR="00323E2C">
        <w:rPr>
          <w:rFonts w:eastAsia="Calibri" w:cs="Arial"/>
        </w:rPr>
        <w:t>under pandemien fortsette å</w:t>
      </w:r>
      <w:r w:rsidR="00990BA1">
        <w:rPr>
          <w:rFonts w:eastAsia="Calibri" w:cs="Arial"/>
        </w:rPr>
        <w:t xml:space="preserve"> være kirke</w:t>
      </w:r>
      <w:r w:rsidR="00323E2C">
        <w:rPr>
          <w:rFonts w:eastAsia="Calibri" w:cs="Arial"/>
        </w:rPr>
        <w:t xml:space="preserve"> for mennesker i alle aldre</w:t>
      </w:r>
      <w:r w:rsidR="00C915FD">
        <w:rPr>
          <w:rFonts w:eastAsia="Calibri" w:cs="Arial"/>
        </w:rPr>
        <w:t xml:space="preserve">. </w:t>
      </w:r>
      <w:r w:rsidR="004F44FB">
        <w:rPr>
          <w:rFonts w:eastAsia="Calibri" w:cs="Arial"/>
        </w:rPr>
        <w:t xml:space="preserve"> </w:t>
      </w:r>
      <w:r w:rsidR="009F51ED">
        <w:rPr>
          <w:rFonts w:eastAsia="Calibri" w:cs="Arial"/>
        </w:rPr>
        <w:t xml:space="preserve">Frem til befolkningen er vaksinert, </w:t>
      </w:r>
      <w:r w:rsidR="002D45BE">
        <w:rPr>
          <w:rFonts w:eastAsia="Calibri" w:cs="Arial"/>
        </w:rPr>
        <w:t xml:space="preserve">er </w:t>
      </w:r>
      <w:r w:rsidR="009F51ED">
        <w:rPr>
          <w:rFonts w:eastAsia="Calibri" w:cs="Arial"/>
        </w:rPr>
        <w:t>kirke</w:t>
      </w:r>
      <w:r w:rsidR="00CF19DB">
        <w:rPr>
          <w:rFonts w:eastAsia="Calibri" w:cs="Arial"/>
        </w:rPr>
        <w:t>n</w:t>
      </w:r>
      <w:r w:rsidR="009F51ED">
        <w:rPr>
          <w:rFonts w:eastAsia="Calibri" w:cs="Arial"/>
        </w:rPr>
        <w:t xml:space="preserve"> underlagt smittevernrestriksjoner. </w:t>
      </w:r>
    </w:p>
    <w:p w14:paraId="7822CA2D" w14:textId="0485ED6E" w:rsidR="009F51ED" w:rsidRDefault="00977AE7" w:rsidP="009F51ED">
      <w:pPr>
        <w:rPr>
          <w:rFonts w:eastAsia="Calibri" w:cs="Arial"/>
        </w:rPr>
      </w:pPr>
      <w:r>
        <w:rPr>
          <w:rFonts w:eastAsia="Calibri" w:cs="Arial"/>
        </w:rPr>
        <w:t>Andre trinn av myndighetenes nasjonale gjenåpningsplan innføres fra og med midnatt natt til torsdag 27. mai.</w:t>
      </w:r>
      <w:r w:rsidR="00A12520">
        <w:rPr>
          <w:rFonts w:eastAsia="Calibri" w:cs="Arial"/>
        </w:rPr>
        <w:t xml:space="preserve"> </w:t>
      </w:r>
      <w:r w:rsidR="00C878A8">
        <w:rPr>
          <w:rFonts w:eastAsia="Calibri" w:cs="Arial"/>
        </w:rPr>
        <w:t xml:space="preserve"> Det innebærer</w:t>
      </w:r>
      <w:r>
        <w:rPr>
          <w:rFonts w:eastAsia="Calibri" w:cs="Arial"/>
        </w:rPr>
        <w:t xml:space="preserve"> ytterligere</w:t>
      </w:r>
      <w:r w:rsidR="00C878A8">
        <w:rPr>
          <w:rFonts w:eastAsia="Calibri" w:cs="Arial"/>
        </w:rPr>
        <w:t xml:space="preserve"> lettelser i de nasjonale tiltakene</w:t>
      </w:r>
      <w:r>
        <w:rPr>
          <w:rFonts w:eastAsia="Calibri" w:cs="Arial"/>
        </w:rPr>
        <w:t>, og endringer i anbefaling knyttet til kryssing av kommunegrenser</w:t>
      </w:r>
      <w:r w:rsidR="00C878A8">
        <w:rPr>
          <w:rFonts w:eastAsia="Calibri" w:cs="Arial"/>
        </w:rPr>
        <w:t xml:space="preserve">. </w:t>
      </w:r>
      <w:r w:rsidR="00774DC6">
        <w:rPr>
          <w:rFonts w:eastAsia="Calibri" w:cs="Arial"/>
        </w:rPr>
        <w:t xml:space="preserve">Det betyr likevel ikke at </w:t>
      </w:r>
      <w:r w:rsidR="00BF2469">
        <w:rPr>
          <w:rFonts w:eastAsia="Calibri" w:cs="Arial"/>
        </w:rPr>
        <w:t>tiltakene lettes for alle, da flere menigheter er</w:t>
      </w:r>
      <w:r w:rsidR="00936F12">
        <w:rPr>
          <w:rFonts w:eastAsia="Calibri" w:cs="Arial"/>
        </w:rPr>
        <w:t xml:space="preserve"> i</w:t>
      </w:r>
      <w:r w:rsidR="00C878A8">
        <w:rPr>
          <w:rFonts w:eastAsia="Calibri" w:cs="Arial"/>
        </w:rPr>
        <w:t xml:space="preserve"> kommuner</w:t>
      </w:r>
      <w:r w:rsidR="000D435D">
        <w:rPr>
          <w:rFonts w:eastAsia="Calibri" w:cs="Arial"/>
        </w:rPr>
        <w:t xml:space="preserve"> med forhøyet smittetrykk som er</w:t>
      </w:r>
      <w:r w:rsidR="00C878A8">
        <w:rPr>
          <w:rFonts w:eastAsia="Calibri" w:cs="Arial"/>
        </w:rPr>
        <w:t xml:space="preserve"> underlagt</w:t>
      </w:r>
      <w:r w:rsidR="000D435D">
        <w:rPr>
          <w:rFonts w:eastAsia="Calibri" w:cs="Arial"/>
        </w:rPr>
        <w:t xml:space="preserve"> strengere lokale forskrifter eller</w:t>
      </w:r>
      <w:r w:rsidR="00936F12">
        <w:rPr>
          <w:rFonts w:eastAsia="Calibri" w:cs="Arial"/>
        </w:rPr>
        <w:t xml:space="preserve"> </w:t>
      </w:r>
      <w:r w:rsidR="00C878A8">
        <w:rPr>
          <w:rFonts w:eastAsia="Calibri" w:cs="Arial"/>
        </w:rPr>
        <w:t>tiltaks</w:t>
      </w:r>
      <w:r w:rsidR="00936F12">
        <w:rPr>
          <w:rFonts w:eastAsia="Calibri" w:cs="Arial"/>
        </w:rPr>
        <w:t>n</w:t>
      </w:r>
      <w:r w:rsidR="00501CCC">
        <w:rPr>
          <w:rFonts w:eastAsia="Calibri" w:cs="Arial"/>
        </w:rPr>
        <w:t>ivå</w:t>
      </w:r>
      <w:r w:rsidR="00936F12">
        <w:rPr>
          <w:rFonts w:eastAsia="Calibri" w:cs="Arial"/>
        </w:rPr>
        <w:t xml:space="preserve"> A, B eller C</w:t>
      </w:r>
      <w:r w:rsidR="00C878A8">
        <w:rPr>
          <w:rFonts w:eastAsia="Calibri" w:cs="Arial"/>
        </w:rPr>
        <w:t xml:space="preserve"> </w:t>
      </w:r>
      <w:r w:rsidR="000D435D">
        <w:rPr>
          <w:rFonts w:eastAsia="Calibri" w:cs="Arial"/>
        </w:rPr>
        <w:t>i den nasjonale covid-19-forskriften</w:t>
      </w:r>
      <w:r w:rsidR="00FE0563">
        <w:rPr>
          <w:rFonts w:eastAsia="Calibri" w:cs="Arial"/>
        </w:rPr>
        <w:t>.</w:t>
      </w:r>
      <w:r w:rsidR="00936F12">
        <w:rPr>
          <w:rFonts w:eastAsia="Calibri" w:cs="Arial"/>
        </w:rPr>
        <w:t xml:space="preserve"> </w:t>
      </w:r>
    </w:p>
    <w:p w14:paraId="7F608804" w14:textId="35AD1642" w:rsidR="005763E5" w:rsidRDefault="005763E5" w:rsidP="009F51ED">
      <w:pPr>
        <w:rPr>
          <w:rFonts w:eastAsia="Calibri" w:cs="Arial"/>
        </w:rPr>
      </w:pPr>
      <w:r>
        <w:rPr>
          <w:rFonts w:eastAsia="Calibri" w:cs="Arial"/>
        </w:rPr>
        <w:t>Det er særlig viktig at menigheter holder seg oppdatert på reglene som gjelder lokalt. Kommun</w:t>
      </w:r>
      <w:r w:rsidR="00325CAE">
        <w:rPr>
          <w:rFonts w:eastAsia="Calibri" w:cs="Arial"/>
        </w:rPr>
        <w:t>ale smitte</w:t>
      </w:r>
      <w:r w:rsidR="00DA0916">
        <w:rPr>
          <w:rFonts w:eastAsia="Calibri" w:cs="Arial"/>
        </w:rPr>
        <w:t>vern</w:t>
      </w:r>
      <w:r w:rsidR="00325CAE">
        <w:rPr>
          <w:rFonts w:eastAsia="Calibri" w:cs="Arial"/>
        </w:rPr>
        <w:t xml:space="preserve">myndigheter </w:t>
      </w:r>
      <w:r>
        <w:rPr>
          <w:rFonts w:eastAsia="Calibri" w:cs="Arial"/>
        </w:rPr>
        <w:t>kan gi råd og veiledning.</w:t>
      </w: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2" w:name="_Toc72922748"/>
      <w:r w:rsidRPr="00295D13">
        <w:rPr>
          <w:lang w:eastAsia="nb-NO"/>
        </w:rPr>
        <w:t>Vedlegg til veilederen</w:t>
      </w:r>
      <w:bookmarkStart w:id="3" w:name="_GoBack"/>
      <w:bookmarkEnd w:id="2"/>
      <w:bookmarkEnd w:id="3"/>
    </w:p>
    <w:p w14:paraId="42FE5C83" w14:textId="5F72A3DC" w:rsidR="00966E8D" w:rsidRPr="00E978FC" w:rsidRDefault="00966E8D" w:rsidP="00037D66">
      <w:pPr>
        <w:pStyle w:val="Listeavsnitt"/>
        <w:rPr>
          <w:lang w:eastAsia="nb-NO"/>
        </w:rPr>
      </w:pPr>
    </w:p>
    <w:p w14:paraId="60FE533A" w14:textId="0677F4FE" w:rsidR="00051E6F" w:rsidRPr="00295D13" w:rsidRDefault="00855BD8"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855BD8"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4" w:name="_Toc72922749"/>
      <w:r w:rsidRPr="00295D13">
        <w:rPr>
          <w:lang w:eastAsia="nb-NO"/>
        </w:rPr>
        <w:t>Andre ressurser</w:t>
      </w:r>
      <w:bookmarkEnd w:id="4"/>
    </w:p>
    <w:p w14:paraId="24525128" w14:textId="68F80CE0" w:rsidR="002D1BF6" w:rsidRDefault="00855BD8"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1D079553" w14:textId="134F6BCE" w:rsidR="004F44FB" w:rsidRDefault="00855BD8"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06577F7E" w14:textId="1DC4C5EF" w:rsidR="002D1BF6" w:rsidRDefault="00855BD8"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855BD8"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855BD8"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855BD8" w:rsidP="007F3DE4">
      <w:pPr>
        <w:pStyle w:val="Listeavsnitt"/>
        <w:numPr>
          <w:ilvl w:val="0"/>
          <w:numId w:val="22"/>
        </w:numPr>
        <w:rPr>
          <w:color w:val="0563C1" w:themeColor="hyperlink"/>
          <w:u w:val="single"/>
          <w:lang w:eastAsia="nb-NO"/>
        </w:rPr>
      </w:pPr>
      <w:hyperlink r:id="rId18" w:history="1">
        <w:proofErr w:type="spellStart"/>
        <w:r w:rsidR="002D1BF6" w:rsidRPr="002D1BF6">
          <w:rPr>
            <w:rStyle w:val="Hyperkobling"/>
            <w:lang w:eastAsia="nb-NO"/>
          </w:rPr>
          <w:t>Webinar</w:t>
        </w:r>
        <w:proofErr w:type="spellEnd"/>
        <w:r w:rsidR="002D1BF6" w:rsidRPr="002D1BF6">
          <w:rPr>
            <w:rStyle w:val="Hyperkobling"/>
            <w:lang w:eastAsia="nb-NO"/>
          </w:rPr>
          <w:t xml:space="preserve">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47406BAA" w14:textId="77777777" w:rsidR="00667DE7" w:rsidRDefault="00667DE7" w:rsidP="00667DE7">
      <w:pPr>
        <w:pStyle w:val="Overskrift1"/>
        <w:rPr>
          <w:lang w:eastAsia="nb-NO"/>
        </w:rPr>
      </w:pPr>
      <w:bookmarkStart w:id="5" w:name="_Toc72922750"/>
      <w:r>
        <w:rPr>
          <w:lang w:eastAsia="nb-NO"/>
        </w:rPr>
        <w:lastRenderedPageBreak/>
        <w:t>Del I:</w:t>
      </w:r>
      <w:bookmarkEnd w:id="5"/>
    </w:p>
    <w:p w14:paraId="00450A5A" w14:textId="77777777" w:rsidR="00A97A12" w:rsidRDefault="00667DE7" w:rsidP="00667DE7">
      <w:pPr>
        <w:pStyle w:val="Overskrift1"/>
        <w:rPr>
          <w:lang w:eastAsia="nb-NO"/>
        </w:rPr>
      </w:pPr>
      <w:bookmarkStart w:id="6" w:name="_Toc72922751"/>
      <w:r>
        <w:rPr>
          <w:lang w:eastAsia="nb-NO"/>
        </w:rPr>
        <w:t>Veiledning som er felles for all kirkelig virksomhet</w:t>
      </w:r>
      <w:bookmarkEnd w:id="6"/>
    </w:p>
    <w:p w14:paraId="2DCFB29E" w14:textId="635275CD" w:rsidR="00C90604" w:rsidRPr="00C90604" w:rsidRDefault="00AC37E5" w:rsidP="00C90604">
      <w:pPr>
        <w:rPr>
          <w:color w:val="000000" w:themeColor="text1"/>
          <w:lang w:eastAsia="nb-NO"/>
        </w:rPr>
      </w:pPr>
      <w:r>
        <w:rPr>
          <w:color w:val="000000" w:themeColor="text1"/>
          <w:lang w:eastAsia="nb-NO"/>
        </w:rPr>
        <w:t xml:space="preserve"> </w:t>
      </w:r>
    </w:p>
    <w:p w14:paraId="7F4AF9DC" w14:textId="77777777" w:rsidR="00667DE7" w:rsidRPr="00020B00" w:rsidRDefault="00667DE7" w:rsidP="007F3DE4">
      <w:pPr>
        <w:pStyle w:val="Overskrift1"/>
        <w:numPr>
          <w:ilvl w:val="1"/>
          <w:numId w:val="6"/>
        </w:numPr>
        <w:rPr>
          <w:rFonts w:eastAsia="Calibri"/>
        </w:rPr>
      </w:pPr>
      <w:bookmarkStart w:id="7" w:name="_Toc72922752"/>
      <w:r w:rsidRPr="00020B00">
        <w:rPr>
          <w:rFonts w:eastAsia="Calibri"/>
        </w:rPr>
        <w:t>Forsvarlig smittevern i kirkelig virksomhet</w:t>
      </w:r>
      <w:r>
        <w:rPr>
          <w:rFonts w:eastAsia="Calibri"/>
        </w:rPr>
        <w:t xml:space="preserve"> – nasjonale regler og anbefalinger</w:t>
      </w:r>
      <w:bookmarkEnd w:id="7"/>
    </w:p>
    <w:p w14:paraId="7A6074FD" w14:textId="77777777" w:rsidR="00667DE7" w:rsidRPr="00864FAA" w:rsidRDefault="00667DE7" w:rsidP="00667DE7">
      <w:pPr>
        <w:spacing w:after="0" w:line="240" w:lineRule="auto"/>
        <w:rPr>
          <w:rFonts w:eastAsia="Arial" w:cs="Arial"/>
        </w:rPr>
      </w:pPr>
      <w:r w:rsidRPr="00864FAA">
        <w:rPr>
          <w:rFonts w:eastAsia="Arial" w:cs="Arial"/>
        </w:rPr>
        <w:t xml:space="preserve">På grunn av bredden i arbeidet presiseres det at hver aktivitet må planlegges og gjennomtenkes godt, slik at smittevernreglene i denne veilederen overholdes. </w:t>
      </w:r>
    </w:p>
    <w:p w14:paraId="617508B7" w14:textId="77777777" w:rsidR="00667DE7" w:rsidRDefault="00667DE7" w:rsidP="00667DE7">
      <w:pPr>
        <w:spacing w:after="0" w:line="240" w:lineRule="auto"/>
        <w:rPr>
          <w:rFonts w:eastAsia="Arial" w:cs="Arial"/>
        </w:rPr>
      </w:pPr>
    </w:p>
    <w:p w14:paraId="61DC4997"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5B002263" w14:textId="77777777" w:rsidR="00667DE7" w:rsidRDefault="00667DE7" w:rsidP="00667DE7">
      <w:pPr>
        <w:spacing w:after="0" w:line="240" w:lineRule="auto"/>
        <w:rPr>
          <w:rFonts w:eastAsia="Arial" w:cs="Arial"/>
          <w:u w:val="single"/>
        </w:rPr>
      </w:pPr>
    </w:p>
    <w:p w14:paraId="2F340576"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79C23D01"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2BAB57F6"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675A30F0"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0A14465A"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46DB9208"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707E249B" w14:textId="77777777" w:rsidR="00667DE7" w:rsidRDefault="00667DE7" w:rsidP="00667DE7">
      <w:pPr>
        <w:spacing w:after="0" w:line="240" w:lineRule="auto"/>
        <w:ind w:left="360"/>
        <w:rPr>
          <w:rFonts w:eastAsia="Arial" w:cs="Arial"/>
        </w:rPr>
      </w:pPr>
    </w:p>
    <w:p w14:paraId="324F3722"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2402F1B0" w14:textId="77777777" w:rsidR="00667DE7" w:rsidRDefault="00667DE7" w:rsidP="00667DE7">
      <w:pPr>
        <w:spacing w:after="0" w:line="240" w:lineRule="auto"/>
      </w:pPr>
    </w:p>
    <w:p w14:paraId="1FFEBAB7" w14:textId="5571167B"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w:t>
      </w:r>
      <w:r w:rsidR="005650E2">
        <w:rPr>
          <w:rFonts w:eastAsia="Arial" w:cs="Arial"/>
          <w:color w:val="333333"/>
        </w:rPr>
        <w:t xml:space="preserve"> og </w:t>
      </w:r>
      <w:r>
        <w:rPr>
          <w:rFonts w:eastAsia="Arial" w:cs="Arial"/>
          <w:color w:val="333333"/>
        </w:rPr>
        <w:t>deltagere.</w:t>
      </w:r>
      <w:r>
        <w:t xml:space="preserve"> </w:t>
      </w:r>
    </w:p>
    <w:p w14:paraId="0A4DC6CA" w14:textId="77777777" w:rsidR="00667DE7" w:rsidRDefault="00667DE7" w:rsidP="00667DE7">
      <w:pPr>
        <w:spacing w:after="0" w:line="240" w:lineRule="auto"/>
        <w:rPr>
          <w:rFonts w:eastAsia="Times New Roman" w:cs="Arial"/>
          <w:color w:val="333333"/>
          <w:lang w:eastAsia="nb-NO"/>
        </w:rPr>
      </w:pPr>
    </w:p>
    <w:p w14:paraId="64CFF1B9" w14:textId="79DEEA22"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reflekterer de nasjonale reglene</w:t>
      </w:r>
      <w:r w:rsidR="000351B9">
        <w:rPr>
          <w:rFonts w:eastAsia="Times New Roman" w:cs="Arial"/>
          <w:color w:val="333333"/>
          <w:lang w:eastAsia="nb-NO"/>
        </w:rPr>
        <w:t>, samt nivå A, B og C.</w:t>
      </w:r>
      <w:r w:rsidRPr="003B455A">
        <w:rPr>
          <w:rFonts w:eastAsia="Times New Roman" w:cs="Arial"/>
          <w:color w:val="333333"/>
          <w:lang w:eastAsia="nb-NO"/>
        </w:rPr>
        <w:t xml:space="preserv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w:t>
      </w:r>
      <w:r w:rsidR="000351B9">
        <w:rPr>
          <w:rFonts w:eastAsia="Times New Roman" w:cs="Arial"/>
          <w:color w:val="333333"/>
          <w:lang w:eastAsia="nb-NO"/>
        </w:rPr>
        <w:t xml:space="preserve"> utover disse</w:t>
      </w:r>
      <w:r w:rsidR="00101E28">
        <w:rPr>
          <w:rFonts w:eastAsia="Times New Roman" w:cs="Arial"/>
          <w:color w:val="333333"/>
          <w:lang w:eastAsia="nb-NO"/>
        </w:rPr>
        <w:t>.</w:t>
      </w:r>
      <w:r w:rsidRPr="003B455A">
        <w:rPr>
          <w:rFonts w:eastAsia="Times New Roman" w:cs="Arial"/>
          <w:color w:val="333333"/>
          <w:lang w:eastAsia="nb-NO"/>
        </w:rPr>
        <w:t xml:space="preserve"> </w:t>
      </w:r>
    </w:p>
    <w:p w14:paraId="187924D8" w14:textId="77777777" w:rsidR="00667DE7" w:rsidRDefault="00667DE7" w:rsidP="00667DE7">
      <w:pPr>
        <w:spacing w:after="0" w:line="240" w:lineRule="auto"/>
        <w:rPr>
          <w:rFonts w:eastAsia="Times New Roman" w:cs="Arial"/>
          <w:color w:val="333333"/>
          <w:lang w:eastAsia="nb-NO"/>
        </w:rPr>
      </w:pPr>
    </w:p>
    <w:p w14:paraId="7A8735C0" w14:textId="75D79855"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30260B4D" w14:textId="2F2CBAB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3E8C48E3" w14:textId="3FD429D5"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proofErr w:type="spellStart"/>
      <w:r w:rsidR="001803D2">
        <w:rPr>
          <w:rFonts w:eastAsia="Times New Roman" w:cs="Arial"/>
          <w:color w:val="333333"/>
          <w:lang w:eastAsia="nb-NO"/>
        </w:rPr>
        <w:t>Forskriften</w:t>
      </w:r>
      <w:proofErr w:type="spellEnd"/>
      <w:r w:rsidR="001803D2">
        <w:rPr>
          <w:rFonts w:eastAsia="Times New Roman" w:cs="Arial"/>
          <w:color w:val="333333"/>
          <w:lang w:eastAsia="nb-NO"/>
        </w:rPr>
        <w:t xml:space="preserve">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 xml:space="preserve">for smittevern etter </w:t>
      </w:r>
      <w:proofErr w:type="spellStart"/>
      <w:r w:rsidRPr="005A0AAD">
        <w:rPr>
          <w:rFonts w:eastAsia="Times New Roman" w:cs="Arial"/>
          <w:color w:val="333333"/>
          <w:lang w:eastAsia="nb-NO"/>
        </w:rPr>
        <w:t>forskriftens</w:t>
      </w:r>
      <w:proofErr w:type="spellEnd"/>
      <w:r w:rsidRPr="005A0AAD">
        <w:rPr>
          <w:rFonts w:eastAsia="Times New Roman" w:cs="Arial"/>
          <w:color w:val="333333"/>
          <w:lang w:eastAsia="nb-NO"/>
        </w:rPr>
        <w:t xml:space="preserve">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26D503FC"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55069404" w14:textId="77777777" w:rsidR="00667DE7" w:rsidRDefault="00667DE7" w:rsidP="00667DE7">
      <w:pPr>
        <w:rPr>
          <w:rFonts w:eastAsia="Times New Roman" w:cs="Arial"/>
          <w:color w:val="333333"/>
          <w:lang w:eastAsia="nb-NO"/>
        </w:rPr>
      </w:pPr>
    </w:p>
    <w:p w14:paraId="78694381" w14:textId="77777777" w:rsidR="00667DE7" w:rsidRDefault="00667DE7" w:rsidP="007F3DE4">
      <w:pPr>
        <w:pStyle w:val="Overskrift3"/>
        <w:numPr>
          <w:ilvl w:val="0"/>
          <w:numId w:val="34"/>
        </w:numPr>
        <w:rPr>
          <w:lang w:eastAsia="nb-NO"/>
        </w:rPr>
      </w:pPr>
      <w:bookmarkStart w:id="8" w:name="_Toc72922753"/>
      <w:r>
        <w:rPr>
          <w:lang w:eastAsia="nb-NO"/>
        </w:rPr>
        <w:t>Definisjon av arrangement</w:t>
      </w:r>
      <w:bookmarkEnd w:id="8"/>
    </w:p>
    <w:p w14:paraId="794F94D6" w14:textId="652D991F"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7D0DC203" w14:textId="77777777" w:rsidR="00667DE7" w:rsidRDefault="00667DE7" w:rsidP="00667DE7">
      <w:pPr>
        <w:rPr>
          <w:lang w:eastAsia="nb-NO"/>
        </w:rPr>
      </w:pPr>
      <w:r>
        <w:rPr>
          <w:lang w:eastAsia="nb-NO"/>
        </w:rPr>
        <w:t>Eksempler på arrangementer (ikke uttømmende):</w:t>
      </w:r>
    </w:p>
    <w:p w14:paraId="13D8D911" w14:textId="77777777" w:rsidR="00667DE7" w:rsidRDefault="00667DE7" w:rsidP="007F3DE4">
      <w:pPr>
        <w:pStyle w:val="Listeavsnitt"/>
        <w:numPr>
          <w:ilvl w:val="0"/>
          <w:numId w:val="33"/>
        </w:numPr>
        <w:rPr>
          <w:lang w:eastAsia="nb-NO"/>
        </w:rPr>
      </w:pPr>
      <w:r>
        <w:rPr>
          <w:lang w:eastAsia="nb-NO"/>
        </w:rPr>
        <w:t>Gudstjeneste</w:t>
      </w:r>
    </w:p>
    <w:p w14:paraId="010C0AEA" w14:textId="77777777" w:rsidR="00667DE7" w:rsidRDefault="00667DE7" w:rsidP="007F3DE4">
      <w:pPr>
        <w:pStyle w:val="Listeavsnitt"/>
        <w:numPr>
          <w:ilvl w:val="0"/>
          <w:numId w:val="33"/>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460B6D27"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F674936" w14:textId="7922BEA4" w:rsidR="00667DE7" w:rsidRDefault="00667DE7" w:rsidP="007F3DE4">
      <w:pPr>
        <w:pStyle w:val="Listeavsnitt"/>
        <w:numPr>
          <w:ilvl w:val="0"/>
          <w:numId w:val="33"/>
        </w:numPr>
        <w:rPr>
          <w:lang w:eastAsia="nb-NO"/>
        </w:rPr>
      </w:pPr>
      <w:r>
        <w:rPr>
          <w:lang w:eastAsia="nb-NO"/>
        </w:rPr>
        <w:t>Stevner</w:t>
      </w:r>
    </w:p>
    <w:p w14:paraId="44F8A279" w14:textId="765904D1" w:rsidR="001803D2" w:rsidRDefault="001803D2" w:rsidP="007F3DE4">
      <w:pPr>
        <w:pStyle w:val="Listeavsnitt"/>
        <w:numPr>
          <w:ilvl w:val="0"/>
          <w:numId w:val="33"/>
        </w:numPr>
        <w:rPr>
          <w:lang w:eastAsia="nb-NO"/>
        </w:rPr>
      </w:pPr>
      <w:r>
        <w:rPr>
          <w:lang w:eastAsia="nb-NO"/>
        </w:rPr>
        <w:t>Pensjonisttreff, samtalegrupper og lignende.</w:t>
      </w:r>
    </w:p>
    <w:p w14:paraId="78706BF7"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0BEACA49" w14:textId="77777777" w:rsidR="00667DE7" w:rsidRDefault="00667DE7" w:rsidP="00667DE7">
      <w:pPr>
        <w:rPr>
          <w:lang w:eastAsia="nb-NO"/>
        </w:rPr>
      </w:pPr>
    </w:p>
    <w:p w14:paraId="495F0732" w14:textId="77777777" w:rsidR="00667DE7" w:rsidRDefault="00667DE7" w:rsidP="00667DE7">
      <w:pPr>
        <w:rPr>
          <w:lang w:eastAsia="nb-NO"/>
        </w:rPr>
      </w:pPr>
      <w:r>
        <w:rPr>
          <w:lang w:eastAsia="nb-NO"/>
        </w:rPr>
        <w:t>Eksempler på sammenkomster som ikke anses som arrangementer (ikke uttømmende):</w:t>
      </w:r>
    </w:p>
    <w:p w14:paraId="5DA3D73D" w14:textId="41B48515"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71852356" w14:textId="42712B64" w:rsidR="00667DE7" w:rsidRDefault="00667DE7" w:rsidP="007F3DE4">
      <w:pPr>
        <w:pStyle w:val="Listeavsnitt"/>
        <w:numPr>
          <w:ilvl w:val="0"/>
          <w:numId w:val="33"/>
        </w:numPr>
        <w:rPr>
          <w:lang w:eastAsia="nb-NO"/>
        </w:rPr>
      </w:pPr>
      <w:r>
        <w:rPr>
          <w:lang w:eastAsia="nb-NO"/>
        </w:rPr>
        <w:t>Konfirmasjonsundervisning og leir</w:t>
      </w:r>
      <w:r w:rsidR="00BE3ECF">
        <w:rPr>
          <w:lang w:eastAsia="nb-NO"/>
        </w:rPr>
        <w:t xml:space="preserve"> (Se mer om leir i 2.4.5)</w:t>
      </w:r>
    </w:p>
    <w:p w14:paraId="1BA994D4" w14:textId="5E2F27F6"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53BF42C9" w14:textId="69D23289" w:rsidR="00667DE7" w:rsidRDefault="00667DE7" w:rsidP="007F3DE4">
      <w:pPr>
        <w:pStyle w:val="Listeavsnitt"/>
        <w:numPr>
          <w:ilvl w:val="0"/>
          <w:numId w:val="33"/>
        </w:numPr>
        <w:rPr>
          <w:lang w:eastAsia="nb-NO"/>
        </w:rPr>
      </w:pPr>
      <w:r>
        <w:rPr>
          <w:lang w:eastAsia="nb-NO"/>
        </w:rPr>
        <w:t>Øvelser, prøver, organisert trening, og andre fritidsaktiviteter</w:t>
      </w:r>
    </w:p>
    <w:p w14:paraId="6B71F494"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0DC0D09F" w14:textId="5D384E68" w:rsidR="00667DE7" w:rsidRDefault="00667DE7" w:rsidP="00667DE7">
      <w:pPr>
        <w:rPr>
          <w:lang w:eastAsia="nb-NO"/>
        </w:rPr>
      </w:pPr>
    </w:p>
    <w:p w14:paraId="5424D85A" w14:textId="48DC563A" w:rsidR="000A0F2F" w:rsidRDefault="000A0F2F" w:rsidP="00667DE7">
      <w:pPr>
        <w:rPr>
          <w:lang w:eastAsia="nb-NO"/>
        </w:rPr>
      </w:pPr>
      <w:r>
        <w:rPr>
          <w:lang w:eastAsia="nb-NO"/>
        </w:rPr>
        <w:t xml:space="preserve">Varemesser og midlertidige markedet er ikke lenger definert som arrangement, og skal følge </w:t>
      </w:r>
      <w:hyperlink r:id="rId20" w:anchor="rad-til-all-varehandel-inkludert-dagligvarehandel" w:history="1">
        <w:r w:rsidRPr="000A0F2F">
          <w:rPr>
            <w:rStyle w:val="Hyperkobling"/>
            <w:lang w:eastAsia="nb-NO"/>
          </w:rPr>
          <w:t>reglene som gjelder for</w:t>
        </w:r>
        <w:r>
          <w:rPr>
            <w:rStyle w:val="Hyperkobling"/>
            <w:lang w:eastAsia="nb-NO"/>
          </w:rPr>
          <w:t xml:space="preserve"> butikker og</w:t>
        </w:r>
        <w:r w:rsidRPr="000A0F2F">
          <w:rPr>
            <w:rStyle w:val="Hyperkobling"/>
            <w:lang w:eastAsia="nb-NO"/>
          </w:rPr>
          <w:t xml:space="preserve"> kjøpesentre</w:t>
        </w:r>
      </w:hyperlink>
      <w:r>
        <w:rPr>
          <w:lang w:eastAsia="nb-NO"/>
        </w:rPr>
        <w:t xml:space="preserve">. </w:t>
      </w:r>
    </w:p>
    <w:p w14:paraId="0AFCF504" w14:textId="77777777" w:rsidR="000A0F2F" w:rsidRDefault="000A0F2F" w:rsidP="00667DE7">
      <w:pPr>
        <w:rPr>
          <w:lang w:eastAsia="nb-NO"/>
        </w:rPr>
      </w:pPr>
    </w:p>
    <w:p w14:paraId="39102B2B" w14:textId="4DE5EA1B" w:rsidR="00667DE7" w:rsidRDefault="00667DE7" w:rsidP="007F3DE4">
      <w:pPr>
        <w:pStyle w:val="Overskrift3"/>
        <w:numPr>
          <w:ilvl w:val="0"/>
          <w:numId w:val="34"/>
        </w:numPr>
        <w:rPr>
          <w:lang w:eastAsia="nb-NO"/>
        </w:rPr>
      </w:pPr>
      <w:bookmarkStart w:id="9" w:name="_Toc72922754"/>
      <w:r>
        <w:rPr>
          <w:lang w:eastAsia="nb-NO"/>
        </w:rPr>
        <w:t xml:space="preserve">Avstand – minst </w:t>
      </w:r>
      <w:r w:rsidR="00F5326B">
        <w:rPr>
          <w:lang w:eastAsia="nb-NO"/>
        </w:rPr>
        <w:t>1</w:t>
      </w:r>
      <w:r>
        <w:rPr>
          <w:lang w:eastAsia="nb-NO"/>
        </w:rPr>
        <w:t xml:space="preserve"> meter</w:t>
      </w:r>
      <w:bookmarkEnd w:id="9"/>
    </w:p>
    <w:p w14:paraId="3C54EE6F" w14:textId="0F22A2AF" w:rsidR="00667DE7" w:rsidRDefault="001803D2" w:rsidP="00667DE7">
      <w:pPr>
        <w:rPr>
          <w:lang w:eastAsia="nb-NO"/>
        </w:rPr>
      </w:pPr>
      <w:r>
        <w:rPr>
          <w:lang w:eastAsia="nb-NO"/>
        </w:rPr>
        <w:t>Personer</w:t>
      </w:r>
      <w:r w:rsidR="00667DE7">
        <w:rPr>
          <w:lang w:eastAsia="nb-NO"/>
        </w:rPr>
        <w:t xml:space="preserve"> som ikke bor sammen skal holde minst </w:t>
      </w:r>
      <w:r w:rsidR="00F5326B">
        <w:rPr>
          <w:lang w:eastAsia="nb-NO"/>
        </w:rPr>
        <w:t>1</w:t>
      </w:r>
      <w:r w:rsidR="00667DE7">
        <w:rPr>
          <w:lang w:eastAsia="nb-NO"/>
        </w:rPr>
        <w:t xml:space="preserve"> meter avstand målt fra skulder til skulder i alle retninger.</w:t>
      </w:r>
      <w:r w:rsidR="00667DE7" w:rsidRPr="008C086B">
        <w:rPr>
          <w:lang w:eastAsia="nb-NO"/>
        </w:rPr>
        <w:t xml:space="preserve"> </w:t>
      </w:r>
      <w:r w:rsidR="00627C3F">
        <w:rPr>
          <w:lang w:eastAsia="nb-NO"/>
        </w:rPr>
        <w:t>A</w:t>
      </w:r>
      <w:r w:rsidR="00667DE7">
        <w:rPr>
          <w:lang w:eastAsia="nb-NO"/>
        </w:rPr>
        <w:t xml:space="preserve">rrangøren skal sørge for dette. </w:t>
      </w:r>
      <w:r w:rsidR="00C878A8">
        <w:rPr>
          <w:lang w:eastAsia="nb-NO"/>
        </w:rPr>
        <w:t>M</w:t>
      </w:r>
      <w:r w:rsidR="00CD3BCF">
        <w:rPr>
          <w:lang w:eastAsia="nb-NO"/>
        </w:rPr>
        <w:t>enighetene</w:t>
      </w:r>
      <w:r w:rsidR="00667DE7">
        <w:rPr>
          <w:lang w:eastAsia="nb-NO"/>
        </w:rPr>
        <w:t xml:space="preserve"> </w:t>
      </w:r>
      <w:r w:rsidR="00C878A8">
        <w:rPr>
          <w:lang w:eastAsia="nb-NO"/>
        </w:rPr>
        <w:t xml:space="preserve">skal </w:t>
      </w:r>
      <w:r w:rsidR="00667DE7">
        <w:rPr>
          <w:lang w:eastAsia="nb-NO"/>
        </w:rPr>
        <w:t>vurdere behov for ekstra kirkeverter e.l. som påser at deltakerne holder nødvendig avstand.</w:t>
      </w:r>
    </w:p>
    <w:p w14:paraId="214BDBB0" w14:textId="77777777" w:rsidR="00667DE7" w:rsidRDefault="00667DE7" w:rsidP="00667DE7">
      <w:pPr>
        <w:rPr>
          <w:lang w:eastAsia="nb-NO"/>
        </w:rPr>
      </w:pPr>
      <w:r>
        <w:rPr>
          <w:lang w:eastAsia="nb-NO"/>
        </w:rPr>
        <w:t>Merk:</w:t>
      </w:r>
    </w:p>
    <w:p w14:paraId="7637ADB9"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51109AA7" w14:textId="3EE4A824"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65133B60" w14:textId="73CAAE35" w:rsidR="00C878A8" w:rsidRDefault="000D435D" w:rsidP="000D435D">
      <w:pPr>
        <w:pStyle w:val="Listeavsnitt"/>
        <w:numPr>
          <w:ilvl w:val="0"/>
          <w:numId w:val="35"/>
        </w:numPr>
        <w:rPr>
          <w:lang w:eastAsia="nb-NO"/>
        </w:rPr>
      </w:pPr>
      <w:r>
        <w:rPr>
          <w:lang w:eastAsia="nb-NO"/>
        </w:rPr>
        <w:t>FHI anbefaler</w:t>
      </w:r>
      <w:r w:rsidR="002F4744">
        <w:rPr>
          <w:lang w:eastAsia="nb-NO"/>
        </w:rPr>
        <w:t xml:space="preserve"> 2 meters avstand</w:t>
      </w:r>
      <w:r>
        <w:rPr>
          <w:lang w:eastAsia="nb-NO"/>
        </w:rPr>
        <w:t xml:space="preserve"> ved innendørs allsang i kommuner med forhøyet smittetrykk. Munnbind er ikke et alternativ til dette.</w:t>
      </w:r>
      <w:r w:rsidR="009237CC" w:rsidRPr="00AE72E0">
        <w:rPr>
          <w:lang w:eastAsia="nb-NO"/>
        </w:rPr>
        <w:t xml:space="preserve"> Kommuner med forhøyet smittenivå er kommuner med strengere lokale forskrifter eller som er omfattet av tiltaksnivå A, B eller C.</w:t>
      </w:r>
    </w:p>
    <w:p w14:paraId="638A6628" w14:textId="77777777" w:rsidR="00667DE7" w:rsidRPr="008C086B" w:rsidRDefault="00667DE7" w:rsidP="007F3DE4">
      <w:pPr>
        <w:pStyle w:val="Listeavsnitt"/>
        <w:numPr>
          <w:ilvl w:val="0"/>
          <w:numId w:val="35"/>
        </w:numPr>
        <w:rPr>
          <w:lang w:eastAsia="nb-NO"/>
        </w:rPr>
      </w:pPr>
      <w:r>
        <w:rPr>
          <w:lang w:eastAsia="nb-NO"/>
        </w:rPr>
        <w:t>Helsemyndighetene anbefaler at u</w:t>
      </w:r>
      <w:r w:rsidRPr="008C086B">
        <w:rPr>
          <w:lang w:eastAsia="nb-NO"/>
        </w:rPr>
        <w:t>nge og voksne som har vært i en situasjon der det har vært vanskelig å holde minst én meters avstand, bør holde minst to meter avstand når de besøker personer i risikogruppene.</w:t>
      </w:r>
    </w:p>
    <w:p w14:paraId="4F7DFFD8" w14:textId="77777777" w:rsidR="00667DE7" w:rsidRDefault="00667DE7" w:rsidP="00667DE7">
      <w:pPr>
        <w:rPr>
          <w:lang w:eastAsia="nb-NO"/>
        </w:rPr>
      </w:pPr>
    </w:p>
    <w:p w14:paraId="2FCCF037" w14:textId="463CB5A8"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6428334A" w14:textId="12BAB95E" w:rsidR="00667DE7" w:rsidRDefault="00667DE7" w:rsidP="007F3DE4">
      <w:pPr>
        <w:pStyle w:val="Listeavsnitt"/>
        <w:numPr>
          <w:ilvl w:val="0"/>
          <w:numId w:val="33"/>
        </w:numPr>
        <w:rPr>
          <w:lang w:eastAsia="nb-NO"/>
        </w:rPr>
      </w:pPr>
      <w:r w:rsidRPr="008C086B">
        <w:rPr>
          <w:lang w:eastAsia="nb-NO"/>
        </w:rPr>
        <w:t>utøvende kunstnere ved gjennomføring av kulturaktiviteter i regi av en profesjonell aktør</w:t>
      </w:r>
      <w:r w:rsidR="001803D2">
        <w:rPr>
          <w:lang w:eastAsia="nb-NO"/>
        </w:rPr>
        <w:t>.</w:t>
      </w:r>
    </w:p>
    <w:p w14:paraId="75447865" w14:textId="77777777" w:rsidR="00667DE7" w:rsidRDefault="00667DE7" w:rsidP="007F3DE4">
      <w:pPr>
        <w:pStyle w:val="Listeavsnitt"/>
        <w:numPr>
          <w:ilvl w:val="0"/>
          <w:numId w:val="33"/>
        </w:numPr>
        <w:rPr>
          <w:lang w:eastAsia="nb-NO"/>
        </w:rPr>
      </w:pPr>
      <w:r w:rsidRPr="008C086B">
        <w:rPr>
          <w:lang w:eastAsia="nb-NO"/>
        </w:rPr>
        <w:t>personer under 20 år som deltar på aktivitetsleir, kulturskole, leirskole, skoleavslutning, andre skolelignende fritids- eller ferietilbud, og de som står for arrangementene</w:t>
      </w:r>
      <w:r>
        <w:rPr>
          <w:lang w:eastAsia="nb-NO"/>
        </w:rPr>
        <w:t xml:space="preserve">. </w:t>
      </w:r>
    </w:p>
    <w:p w14:paraId="5ECBA4B7"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457ADB38"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1538CBE9" w14:textId="77777777" w:rsidR="00667DE7" w:rsidRDefault="00667DE7" w:rsidP="007F3DE4">
      <w:pPr>
        <w:pStyle w:val="Listeavsnitt"/>
        <w:numPr>
          <w:ilvl w:val="0"/>
          <w:numId w:val="33"/>
        </w:numPr>
        <w:rPr>
          <w:lang w:eastAsia="nb-NO"/>
        </w:rPr>
      </w:pPr>
      <w:r w:rsidRPr="008C086B">
        <w:rPr>
          <w:lang w:eastAsia="nb-NO"/>
        </w:rPr>
        <w:lastRenderedPageBreak/>
        <w:t>personer som er i samme kohort i barnehage eller barneskole</w:t>
      </w:r>
      <w:r>
        <w:rPr>
          <w:lang w:eastAsia="nb-NO"/>
        </w:rPr>
        <w:t>. Avstanden mellom to kohorter bør være minst 2 meter.</w:t>
      </w:r>
    </w:p>
    <w:p w14:paraId="3EF377F2" w14:textId="79C7C9B6" w:rsidR="00667DE7" w:rsidRDefault="00667DE7" w:rsidP="00667DE7">
      <w:pPr>
        <w:rPr>
          <w:lang w:eastAsia="nb-NO"/>
        </w:rPr>
      </w:pPr>
      <w:r>
        <w:rPr>
          <w:lang w:eastAsia="nb-NO"/>
        </w:rPr>
        <w:br/>
        <w:t xml:space="preserve">For kor og musikere, anbefaler kirken å følge </w:t>
      </w:r>
      <w:hyperlink r:id="rId21" w:history="1">
        <w:r w:rsidRPr="008C086B">
          <w:rPr>
            <w:rStyle w:val="Hyperkobling"/>
            <w:lang w:eastAsia="nb-NO"/>
          </w:rPr>
          <w:t>veiledere og avstandsregler utarbeidet av Norsk musikkråd</w:t>
        </w:r>
      </w:hyperlink>
      <w:r w:rsidRPr="008C086B">
        <w:rPr>
          <w:lang w:eastAsia="nb-NO"/>
        </w:rPr>
        <w:t xml:space="preserve"> og </w:t>
      </w:r>
      <w:hyperlink r:id="rId22" w:history="1">
        <w:r w:rsidRPr="008C086B">
          <w:rPr>
            <w:rStyle w:val="Hyperkobling"/>
            <w:lang w:eastAsia="nb-NO"/>
          </w:rPr>
          <w:t>Koralliansens supplement til denne.</w:t>
        </w:r>
      </w:hyperlink>
    </w:p>
    <w:p w14:paraId="1D4D51A3" w14:textId="3872BCB6" w:rsidR="00667DE7" w:rsidRDefault="00667DE7" w:rsidP="007F3DE4">
      <w:pPr>
        <w:pStyle w:val="Overskrift3"/>
        <w:numPr>
          <w:ilvl w:val="0"/>
          <w:numId w:val="34"/>
        </w:numPr>
        <w:rPr>
          <w:lang w:eastAsia="nb-NO"/>
        </w:rPr>
      </w:pPr>
      <w:bookmarkStart w:id="10" w:name="_Toc72922755"/>
      <w:r>
        <w:rPr>
          <w:lang w:eastAsia="nb-NO"/>
        </w:rPr>
        <w:t xml:space="preserve">Antall – maksimal øvre grense på </w:t>
      </w:r>
      <w:r w:rsidR="00977AE7">
        <w:rPr>
          <w:lang w:eastAsia="nb-NO"/>
        </w:rPr>
        <w:t xml:space="preserve">200 </w:t>
      </w:r>
      <w:r>
        <w:rPr>
          <w:lang w:eastAsia="nb-NO"/>
        </w:rPr>
        <w:t>innendørs i faste tilviste plasser</w:t>
      </w:r>
      <w:bookmarkEnd w:id="10"/>
    </w:p>
    <w:p w14:paraId="3A41A212"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02F36DCD" w14:textId="77777777" w:rsidR="00667DE7" w:rsidRDefault="00667DE7" w:rsidP="00667DE7">
      <w:pPr>
        <w:rPr>
          <w:lang w:eastAsia="nb-NO"/>
        </w:rPr>
      </w:pPr>
      <w:r w:rsidRPr="00DC73B2">
        <w:rPr>
          <w:lang w:eastAsia="nb-NO"/>
        </w:rPr>
        <w:t>Det skilles på arrangementer med og uten faste tilviste plasser. Faste</w:t>
      </w:r>
      <w:r>
        <w:rPr>
          <w:lang w:eastAsia="nb-NO"/>
        </w:rPr>
        <w:t>, tilviste plasser innebærer ifølge Helsedirektoratet:</w:t>
      </w:r>
    </w:p>
    <w:p w14:paraId="4FC7FC1B" w14:textId="009EFF62"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w:t>
      </w:r>
      <w:r w:rsidR="0075540B">
        <w:rPr>
          <w:lang w:eastAsia="nb-NO"/>
        </w:rPr>
        <w:t xml:space="preserve">, </w:t>
      </w:r>
      <w:r w:rsidR="008A0822">
        <w:rPr>
          <w:lang w:eastAsia="nb-NO"/>
        </w:rPr>
        <w:t xml:space="preserve">dåp, </w:t>
      </w:r>
      <w:r w:rsidR="0075540B">
        <w:rPr>
          <w:lang w:eastAsia="nb-NO"/>
        </w:rPr>
        <w:t>nattverd</w:t>
      </w:r>
      <w:r>
        <w:rPr>
          <w:lang w:eastAsia="nb-NO"/>
        </w:rPr>
        <w:t xml:space="preserve"> eller lignende.</w:t>
      </w:r>
      <w:r w:rsidR="000D435D">
        <w:rPr>
          <w:lang w:eastAsia="nb-NO"/>
        </w:rPr>
        <w:t xml:space="preserve"> Regler om avstand skal følges.</w:t>
      </w:r>
    </w:p>
    <w:p w14:paraId="461F7F36" w14:textId="4B3E8669"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BD1A66">
        <w:rPr>
          <w:lang w:eastAsia="nb-NO"/>
        </w:rPr>
        <w:t xml:space="preserve">en </w:t>
      </w:r>
      <w:r>
        <w:rPr>
          <w:lang w:eastAsia="nb-NO"/>
        </w:rPr>
        <w:t xml:space="preserve">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41601E92" w14:textId="05A0B0F2"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1F81ACB8" w14:textId="77777777" w:rsidR="00667DE7" w:rsidRDefault="00667DE7" w:rsidP="00667DE7">
      <w:pPr>
        <w:pStyle w:val="Listeavsnitt"/>
        <w:rPr>
          <w:lang w:eastAsia="nb-NO"/>
        </w:rPr>
      </w:pPr>
    </w:p>
    <w:p w14:paraId="4CCBD4FA" w14:textId="77777777" w:rsidR="00667DE7" w:rsidRPr="00A1305F" w:rsidRDefault="00667DE7" w:rsidP="00667DE7">
      <w:pPr>
        <w:rPr>
          <w:u w:val="single"/>
          <w:lang w:eastAsia="nb-NO"/>
        </w:rPr>
      </w:pPr>
      <w:r w:rsidRPr="00A1305F">
        <w:rPr>
          <w:u w:val="single"/>
          <w:lang w:eastAsia="nb-NO"/>
        </w:rPr>
        <w:t>Ved faste, tilviste plasser gjelder følgende forskriftsfestede begrensninger:</w:t>
      </w:r>
    </w:p>
    <w:p w14:paraId="42B65542" w14:textId="6068B98B" w:rsidR="00667DE7" w:rsidRDefault="00977AE7" w:rsidP="007F3DE4">
      <w:pPr>
        <w:pStyle w:val="Listeavsnitt"/>
        <w:numPr>
          <w:ilvl w:val="0"/>
          <w:numId w:val="33"/>
        </w:numPr>
        <w:rPr>
          <w:lang w:eastAsia="nb-NO"/>
        </w:rPr>
      </w:pPr>
      <w:r>
        <w:rPr>
          <w:lang w:eastAsia="nb-NO"/>
        </w:rPr>
        <w:t xml:space="preserve">200 </w:t>
      </w:r>
      <w:r w:rsidR="00667DE7">
        <w:rPr>
          <w:lang w:eastAsia="nb-NO"/>
        </w:rPr>
        <w:t>deltakere innendørs</w:t>
      </w:r>
      <w:r w:rsidR="00764C9A">
        <w:rPr>
          <w:lang w:eastAsia="nb-NO"/>
        </w:rPr>
        <w:t>.</w:t>
      </w:r>
    </w:p>
    <w:p w14:paraId="67F1A808" w14:textId="2761737C" w:rsidR="00667DE7" w:rsidRDefault="00273631" w:rsidP="007F3DE4">
      <w:pPr>
        <w:pStyle w:val="Listeavsnitt"/>
        <w:numPr>
          <w:ilvl w:val="0"/>
          <w:numId w:val="33"/>
        </w:numPr>
        <w:rPr>
          <w:lang w:eastAsia="nb-NO"/>
        </w:rPr>
      </w:pPr>
      <w:r>
        <w:rPr>
          <w:lang w:eastAsia="nb-NO"/>
        </w:rPr>
        <w:t xml:space="preserve">600 </w:t>
      </w:r>
      <w:r w:rsidR="00BD1A66">
        <w:rPr>
          <w:lang w:eastAsia="nb-NO"/>
        </w:rPr>
        <w:t xml:space="preserve">deltakere utendørs </w:t>
      </w:r>
      <w:r>
        <w:rPr>
          <w:lang w:eastAsia="nb-NO"/>
        </w:rPr>
        <w:t>fordelt på 3 kohorter med minimum 2 meter avstand mellom hver kohort</w:t>
      </w:r>
      <w:r w:rsidR="00BD1A66">
        <w:rPr>
          <w:lang w:eastAsia="nb-NO"/>
        </w:rPr>
        <w:t xml:space="preserve"> (mest aktuelt for f.eks. fotballstadion)</w:t>
      </w:r>
      <w:r>
        <w:rPr>
          <w:lang w:eastAsia="nb-NO"/>
        </w:rPr>
        <w:t>.</w:t>
      </w:r>
    </w:p>
    <w:p w14:paraId="3CC819B1" w14:textId="77777777" w:rsidR="00667DE7" w:rsidRPr="00A1305F" w:rsidRDefault="00667DE7" w:rsidP="00667DE7">
      <w:pPr>
        <w:rPr>
          <w:u w:val="single"/>
          <w:lang w:eastAsia="nb-NO"/>
        </w:rPr>
      </w:pPr>
      <w:r w:rsidRPr="00A1305F">
        <w:rPr>
          <w:u w:val="single"/>
          <w:lang w:eastAsia="nb-NO"/>
        </w:rPr>
        <w:br/>
        <w:t>Uten faste, tilviste plasser gjelder følgende forskriftsfestede begrensninger:</w:t>
      </w:r>
    </w:p>
    <w:p w14:paraId="638E6C85" w14:textId="75DE594D" w:rsidR="00667DE7" w:rsidRDefault="00977AE7" w:rsidP="007F3DE4">
      <w:pPr>
        <w:pStyle w:val="Listeavsnitt"/>
        <w:numPr>
          <w:ilvl w:val="0"/>
          <w:numId w:val="33"/>
        </w:numPr>
        <w:rPr>
          <w:lang w:eastAsia="nb-NO"/>
        </w:rPr>
      </w:pPr>
      <w:r>
        <w:rPr>
          <w:lang w:eastAsia="nb-NO"/>
        </w:rPr>
        <w:t xml:space="preserve">50 </w:t>
      </w:r>
      <w:r w:rsidR="00667DE7">
        <w:rPr>
          <w:lang w:eastAsia="nb-NO"/>
        </w:rPr>
        <w:t>deltakere innendørs</w:t>
      </w:r>
      <w:r w:rsidR="00C76DB0">
        <w:rPr>
          <w:lang w:eastAsia="nb-NO"/>
        </w:rPr>
        <w:t>.</w:t>
      </w:r>
    </w:p>
    <w:p w14:paraId="1AD4D45A" w14:textId="152E967D" w:rsidR="00222FAF" w:rsidRDefault="00977AE7" w:rsidP="00222FAF">
      <w:pPr>
        <w:pStyle w:val="Listeavsnitt"/>
        <w:numPr>
          <w:ilvl w:val="0"/>
          <w:numId w:val="33"/>
        </w:numPr>
        <w:rPr>
          <w:lang w:eastAsia="nb-NO"/>
        </w:rPr>
      </w:pPr>
      <w:r>
        <w:rPr>
          <w:lang w:eastAsia="nb-NO"/>
        </w:rPr>
        <w:t xml:space="preserve">100 </w:t>
      </w:r>
      <w:r w:rsidR="00222FAF">
        <w:rPr>
          <w:lang w:eastAsia="nb-NO"/>
        </w:rPr>
        <w:t xml:space="preserve">personer på innendørs idretts- og kulturarrangement for barn og unge under 20 år som tilhører </w:t>
      </w:r>
      <w:r w:rsidR="00222FAF" w:rsidRPr="00014F67">
        <w:rPr>
          <w:u w:val="single"/>
          <w:lang w:eastAsia="nb-NO"/>
        </w:rPr>
        <w:t>samme</w:t>
      </w:r>
      <w:r w:rsidR="00222FAF">
        <w:rPr>
          <w:lang w:eastAsia="nb-NO"/>
        </w:rPr>
        <w:t xml:space="preserve"> kommune.</w:t>
      </w:r>
    </w:p>
    <w:p w14:paraId="77C2ECFC" w14:textId="70852216" w:rsidR="00222FAF" w:rsidRDefault="00BD1A66" w:rsidP="007F3DE4">
      <w:pPr>
        <w:pStyle w:val="Listeavsnitt"/>
        <w:numPr>
          <w:ilvl w:val="0"/>
          <w:numId w:val="33"/>
        </w:numPr>
        <w:rPr>
          <w:lang w:eastAsia="nb-NO"/>
        </w:rPr>
      </w:pPr>
      <w:r>
        <w:rPr>
          <w:lang w:eastAsia="nb-NO"/>
        </w:rPr>
        <w:t>200</w:t>
      </w:r>
      <w:r w:rsidR="00667DE7">
        <w:rPr>
          <w:lang w:eastAsia="nb-NO"/>
        </w:rPr>
        <w:t xml:space="preserve"> deltakere utendørs</w:t>
      </w:r>
      <w:r w:rsidR="00C76DB0">
        <w:rPr>
          <w:lang w:eastAsia="nb-NO"/>
        </w:rPr>
        <w:t>.</w:t>
      </w:r>
    </w:p>
    <w:p w14:paraId="54DD9DFC" w14:textId="2CACF353" w:rsidR="00667DE7" w:rsidRDefault="00667DE7" w:rsidP="00667DE7">
      <w:pPr>
        <w:rPr>
          <w:lang w:eastAsia="nb-NO"/>
        </w:rPr>
      </w:pPr>
    </w:p>
    <w:p w14:paraId="5502ADA7" w14:textId="77777777" w:rsidR="00667DE7" w:rsidRPr="00A1305F" w:rsidRDefault="00667DE7" w:rsidP="00667DE7">
      <w:pPr>
        <w:rPr>
          <w:u w:val="single"/>
          <w:lang w:eastAsia="nb-NO"/>
        </w:rPr>
      </w:pPr>
      <w:r w:rsidRPr="00A1305F">
        <w:rPr>
          <w:u w:val="single"/>
          <w:lang w:eastAsia="nb-NO"/>
        </w:rPr>
        <w:t>Merk:</w:t>
      </w:r>
    </w:p>
    <w:p w14:paraId="62CCC917" w14:textId="77777777" w:rsidR="00667DE7" w:rsidRDefault="00667DE7" w:rsidP="007F3DE4">
      <w:pPr>
        <w:pStyle w:val="Listeavsnitt"/>
        <w:numPr>
          <w:ilvl w:val="0"/>
          <w:numId w:val="33"/>
        </w:numPr>
        <w:rPr>
          <w:lang w:eastAsia="nb-NO"/>
        </w:rPr>
      </w:pPr>
      <w:r>
        <w:rPr>
          <w:lang w:eastAsia="nb-NO"/>
        </w:rPr>
        <w:t xml:space="preserve">Antall deltakere skal alltid tilpasses slik at det er mulig å overholde krav til avstand, under det felles </w:t>
      </w:r>
      <w:proofErr w:type="spellStart"/>
      <w:r>
        <w:rPr>
          <w:lang w:eastAsia="nb-NO"/>
        </w:rPr>
        <w:t>makstaket</w:t>
      </w:r>
      <w:proofErr w:type="spellEnd"/>
      <w:r>
        <w:rPr>
          <w:lang w:eastAsia="nb-NO"/>
        </w:rPr>
        <w:t>.</w:t>
      </w:r>
    </w:p>
    <w:p w14:paraId="654B66FF" w14:textId="0AF23ED0" w:rsidR="00667DE7" w:rsidRDefault="00667DE7" w:rsidP="007F3DE4">
      <w:pPr>
        <w:pStyle w:val="Listeavsnitt"/>
        <w:numPr>
          <w:ilvl w:val="0"/>
          <w:numId w:val="33"/>
        </w:numPr>
        <w:rPr>
          <w:lang w:eastAsia="nb-NO"/>
        </w:rPr>
      </w:pPr>
      <w:r>
        <w:rPr>
          <w:lang w:eastAsia="nb-NO"/>
        </w:rPr>
        <w:t>Private sammenkomster, som minnesamvær,</w:t>
      </w:r>
      <w:r w:rsidR="00D85916">
        <w:rPr>
          <w:lang w:eastAsia="nb-NO"/>
        </w:rPr>
        <w:t xml:space="preserve"> dåpsfest, bryllupsfest,</w:t>
      </w:r>
      <w:r>
        <w:rPr>
          <w:lang w:eastAsia="nb-NO"/>
        </w:rPr>
        <w:t xml:space="preserve"> familieselskap, julebord, vennefester o.l. i lånt/leid lokale </w:t>
      </w:r>
      <w:r w:rsidR="00222FAF">
        <w:rPr>
          <w:lang w:eastAsia="nb-NO"/>
        </w:rPr>
        <w:t xml:space="preserve">har egne antallsbegrensninger: </w:t>
      </w:r>
      <w:r w:rsidR="00977AE7">
        <w:rPr>
          <w:lang w:eastAsia="nb-NO"/>
        </w:rPr>
        <w:t xml:space="preserve">20 </w:t>
      </w:r>
      <w:r w:rsidR="00222FAF">
        <w:rPr>
          <w:lang w:eastAsia="nb-NO"/>
        </w:rPr>
        <w:t xml:space="preserve">innendørs, </w:t>
      </w:r>
      <w:r w:rsidR="00977AE7">
        <w:rPr>
          <w:lang w:eastAsia="nb-NO"/>
        </w:rPr>
        <w:t xml:space="preserve">30 </w:t>
      </w:r>
      <w:r w:rsidR="00222FAF">
        <w:rPr>
          <w:lang w:eastAsia="nb-NO"/>
        </w:rPr>
        <w:t>utendørs</w:t>
      </w:r>
      <w:r w:rsidR="001729EA">
        <w:rPr>
          <w:lang w:eastAsia="nb-NO"/>
        </w:rPr>
        <w:t>.</w:t>
      </w:r>
      <w:r w:rsidR="0057365C">
        <w:rPr>
          <w:lang w:eastAsia="nb-NO"/>
        </w:rPr>
        <w:t xml:space="preserve"> Alle deltakere teller med, det er kun ved besøk i eget hjem at vaksinerte ikke telles med. </w:t>
      </w:r>
      <w:r>
        <w:rPr>
          <w:lang w:eastAsia="nb-NO"/>
        </w:rPr>
        <w:t xml:space="preserve">Begrepet «privat sammenkomst» </w:t>
      </w:r>
      <w:r w:rsidR="002D45BE">
        <w:rPr>
          <w:lang w:eastAsia="nb-NO"/>
        </w:rPr>
        <w:t xml:space="preserve">viser ikke til </w:t>
      </w:r>
      <w:r>
        <w:rPr>
          <w:lang w:eastAsia="nb-NO"/>
        </w:rPr>
        <w:t>en privat aktør som leier kirken til et offentlig arrangement som f.eks. konsert e.l.</w:t>
      </w:r>
    </w:p>
    <w:p w14:paraId="18BB3734" w14:textId="56F08862"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w:t>
      </w:r>
      <w:r w:rsidR="00222FAF">
        <w:rPr>
          <w:lang w:eastAsia="nb-NO"/>
        </w:rPr>
        <w:t>/frivillige</w:t>
      </w:r>
      <w:r>
        <w:rPr>
          <w:lang w:eastAsia="nb-NO"/>
        </w:rPr>
        <w:t xml:space="preserv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61419550" w14:textId="39538AB6" w:rsidR="00667DE7" w:rsidRDefault="00667DE7" w:rsidP="007F3DE4">
      <w:pPr>
        <w:pStyle w:val="Listeavsnitt"/>
        <w:numPr>
          <w:ilvl w:val="0"/>
          <w:numId w:val="33"/>
        </w:numPr>
        <w:rPr>
          <w:lang w:eastAsia="nb-NO"/>
        </w:rPr>
      </w:pPr>
      <w:r>
        <w:rPr>
          <w:lang w:eastAsia="nb-NO"/>
        </w:rPr>
        <w:lastRenderedPageBreak/>
        <w:t>Grupper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2965B123" w14:textId="64990131" w:rsidR="00644E7F" w:rsidRDefault="00667DE7">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189186E6" w14:textId="77777777" w:rsidR="00667DE7" w:rsidRPr="008C086B" w:rsidRDefault="00667DE7" w:rsidP="00667DE7">
      <w:pPr>
        <w:rPr>
          <w:lang w:eastAsia="nb-NO"/>
        </w:rPr>
      </w:pPr>
    </w:p>
    <w:p w14:paraId="21F0E612" w14:textId="77777777" w:rsidR="00667DE7" w:rsidRDefault="00667DE7" w:rsidP="007F3DE4">
      <w:pPr>
        <w:pStyle w:val="Overskrift3"/>
        <w:numPr>
          <w:ilvl w:val="0"/>
          <w:numId w:val="34"/>
        </w:numPr>
        <w:rPr>
          <w:lang w:eastAsia="nb-NO"/>
        </w:rPr>
      </w:pPr>
      <w:bookmarkStart w:id="11" w:name="_Toc72922756"/>
      <w:r>
        <w:rPr>
          <w:lang w:eastAsia="nb-NO"/>
        </w:rPr>
        <w:t>Utpeke ansvarlig arrangør</w:t>
      </w:r>
      <w:bookmarkEnd w:id="11"/>
    </w:p>
    <w:p w14:paraId="31B70314"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w:t>
      </w:r>
      <w:proofErr w:type="spellStart"/>
      <w:r w:rsidRPr="000B01CC">
        <w:rPr>
          <w:lang w:eastAsia="nb-NO"/>
        </w:rPr>
        <w:t>forskriften</w:t>
      </w:r>
      <w:proofErr w:type="spellEnd"/>
      <w:r>
        <w:rPr>
          <w:lang w:eastAsia="nb-NO"/>
        </w:rPr>
        <w:t xml:space="preserve"> og at arrangementet følger relevante standarder om smittevern som denne veilederen</w:t>
      </w:r>
      <w:r w:rsidRPr="000B01CC">
        <w:rPr>
          <w:lang w:eastAsia="nb-NO"/>
        </w:rPr>
        <w:t xml:space="preserve">. </w:t>
      </w:r>
    </w:p>
    <w:p w14:paraId="54FDD521"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28E63C0A"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239A1870" w14:textId="041A4613"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69A83B21" w14:textId="6D0D32DF" w:rsidR="00667DE7" w:rsidRDefault="00667DE7" w:rsidP="007F3DE4">
      <w:pPr>
        <w:pStyle w:val="Overskrift3"/>
        <w:numPr>
          <w:ilvl w:val="0"/>
          <w:numId w:val="34"/>
        </w:numPr>
        <w:rPr>
          <w:lang w:eastAsia="nb-NO"/>
        </w:rPr>
      </w:pPr>
      <w:bookmarkStart w:id="12" w:name="_Toc72922757"/>
      <w:r>
        <w:rPr>
          <w:lang w:eastAsia="nb-NO"/>
        </w:rPr>
        <w:t>Registrering av deltakere</w:t>
      </w:r>
      <w:bookmarkEnd w:id="12"/>
    </w:p>
    <w:p w14:paraId="75F154E6" w14:textId="16716EE9"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4652FBAF" w14:textId="77777777" w:rsidR="00667DE7" w:rsidRDefault="00667DE7" w:rsidP="00667DE7">
      <w:pPr>
        <w:rPr>
          <w:lang w:eastAsia="nb-NO"/>
        </w:rPr>
      </w:pPr>
      <w:r>
        <w:rPr>
          <w:lang w:eastAsia="nb-NO"/>
        </w:rPr>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3" w:history="1">
        <w:r w:rsidRPr="00BF77E3">
          <w:rPr>
            <w:rStyle w:val="Hyperkobling"/>
            <w:lang w:eastAsia="nb-NO"/>
          </w:rPr>
          <w:t>disse informasjonsplakatene</w:t>
        </w:r>
      </w:hyperlink>
      <w:r>
        <w:rPr>
          <w:lang w:eastAsia="nb-NO"/>
        </w:rPr>
        <w:t xml:space="preserve"> i inngangen.</w:t>
      </w:r>
    </w:p>
    <w:p w14:paraId="788E336D" w14:textId="563FE5D0"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xml:space="preserve">, for eksempel med henvisning til </w:t>
      </w:r>
      <w:proofErr w:type="spellStart"/>
      <w:r w:rsidR="00667DE7">
        <w:rPr>
          <w:lang w:eastAsia="nb-NO"/>
        </w:rPr>
        <w:t>plassnummer</w:t>
      </w:r>
      <w:proofErr w:type="spellEnd"/>
      <w:r w:rsidR="00667DE7">
        <w:rPr>
          <w:lang w:eastAsia="nb-NO"/>
        </w:rPr>
        <w:t xml:space="preserve"> eller område i kirken/lokalet.</w:t>
      </w:r>
    </w:p>
    <w:p w14:paraId="0257C80D" w14:textId="0B3E6098" w:rsidR="00667DE7" w:rsidRDefault="00667DE7" w:rsidP="00667DE7">
      <w:pPr>
        <w:rPr>
          <w:lang w:eastAsia="nb-NO"/>
        </w:rPr>
      </w:pPr>
      <w:r>
        <w:rPr>
          <w:lang w:eastAsia="nb-NO"/>
        </w:rPr>
        <w:t xml:space="preserve">Kirken anbefaler at </w:t>
      </w:r>
      <w:hyperlink r:id="rId24"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7CA23A1D" w14:textId="4ECACB8A"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5"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769C6EDC" w14:textId="77777777" w:rsidR="00667DE7" w:rsidRDefault="00667DE7" w:rsidP="007F3DE4">
      <w:pPr>
        <w:pStyle w:val="Overskrift3"/>
        <w:numPr>
          <w:ilvl w:val="0"/>
          <w:numId w:val="34"/>
        </w:numPr>
        <w:rPr>
          <w:lang w:eastAsia="nb-NO"/>
        </w:rPr>
      </w:pPr>
      <w:bookmarkStart w:id="13" w:name="_Toc72922758"/>
      <w:r>
        <w:rPr>
          <w:lang w:eastAsia="nb-NO"/>
        </w:rPr>
        <w:t>Hygiene, renhold og minst mulig bruk av felles utstyr</w:t>
      </w:r>
      <w:bookmarkEnd w:id="13"/>
    </w:p>
    <w:p w14:paraId="6A55D64B"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7A0AFC7F"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12857AA4"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25BEABA3"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1ECB5FB0" w14:textId="77777777" w:rsidR="00667DE7" w:rsidRPr="00020B00" w:rsidRDefault="00667DE7" w:rsidP="007F3DE4">
      <w:pPr>
        <w:pStyle w:val="Listeavsnitt"/>
        <w:numPr>
          <w:ilvl w:val="0"/>
          <w:numId w:val="21"/>
        </w:numPr>
      </w:pPr>
      <w:r w:rsidRPr="00020B00">
        <w:lastRenderedPageBreak/>
        <w:t>Vurder om noen deltagere har behov for ekstra bistand eller oppfølging.</w:t>
      </w:r>
    </w:p>
    <w:p w14:paraId="7B22A3BF" w14:textId="77777777" w:rsidR="00667DE7" w:rsidRPr="00020B00" w:rsidRDefault="00667DE7" w:rsidP="007F3DE4">
      <w:pPr>
        <w:numPr>
          <w:ilvl w:val="0"/>
          <w:numId w:val="21"/>
        </w:numPr>
        <w:spacing w:after="0" w:line="240" w:lineRule="auto"/>
      </w:pPr>
      <w:r>
        <w:rPr>
          <w:rFonts w:eastAsia="Arial" w:cs="Arial"/>
        </w:rPr>
        <w:t xml:space="preserve">Håndsprit skal alltid være tilgjengelig. Vurder plassering opp mot brannfare, håndsprit er brannfarlig og representerer en fare i kombinasjon med levende lys som ved lystenning i </w:t>
      </w:r>
      <w:proofErr w:type="spellStart"/>
      <w:r>
        <w:rPr>
          <w:rFonts w:eastAsia="Arial" w:cs="Arial"/>
        </w:rPr>
        <w:t>lysglobe</w:t>
      </w:r>
      <w:proofErr w:type="spellEnd"/>
      <w:r>
        <w:rPr>
          <w:rFonts w:eastAsia="Arial" w:cs="Arial"/>
        </w:rPr>
        <w:t xml:space="preserve"> e.l.</w:t>
      </w:r>
      <w:r w:rsidRPr="008B54C4">
        <w:t xml:space="preserve"> Mer informasjon og råd finnes på </w:t>
      </w:r>
      <w:hyperlink r:id="rId26"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7AF0DB28" w14:textId="77777777" w:rsidR="00667DE7" w:rsidRPr="00F409AC" w:rsidRDefault="00667DE7" w:rsidP="00667DE7">
      <w:pPr>
        <w:spacing w:after="0"/>
        <w:rPr>
          <w:rFonts w:eastAsia="Calibri" w:cs="Arial"/>
        </w:rPr>
      </w:pPr>
    </w:p>
    <w:p w14:paraId="051488A4"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7FCABFD6" w14:textId="77777777" w:rsidR="00667DE7" w:rsidRDefault="00667DE7" w:rsidP="00A1305F">
      <w:pPr>
        <w:spacing w:after="0" w:line="240" w:lineRule="auto"/>
        <w:rPr>
          <w:rFonts w:eastAsia="Arial" w:cs="Arial"/>
        </w:rPr>
      </w:pPr>
      <w:r>
        <w:rPr>
          <w:rFonts w:eastAsia="Arial" w:cs="Arial"/>
        </w:rPr>
        <w:t>Det er fellesrådet som er ansvarlig for å sikre at renhold og driften for øvrig av kirkebygget er i samsvar med denne veilederen. Noen hovedpunkter:</w:t>
      </w:r>
    </w:p>
    <w:p w14:paraId="202E60CB"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E43FC87"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013B840A"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7" w:history="1">
        <w:proofErr w:type="spellStart"/>
        <w:r w:rsidRPr="00855545">
          <w:rPr>
            <w:rStyle w:val="Hyperkobling"/>
            <w:rFonts w:eastAsia="Arial" w:cs="Arial"/>
          </w:rPr>
          <w:t>FHIs</w:t>
        </w:r>
        <w:proofErr w:type="spellEnd"/>
        <w:r w:rsidRPr="00855545">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63452190"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8">
        <w:r>
          <w:rPr>
            <w:rFonts w:eastAsia="Arial" w:cs="Arial"/>
            <w:color w:val="0000FF"/>
            <w:u w:val="single"/>
          </w:rPr>
          <w:t>Rengjøring av kirkerom i forbindelse med covid-19</w:t>
        </w:r>
      </w:hyperlink>
      <w:r>
        <w:rPr>
          <w:rFonts w:eastAsia="Arial" w:cs="Arial"/>
        </w:rPr>
        <w:t>»</w:t>
      </w:r>
    </w:p>
    <w:p w14:paraId="6E25786A" w14:textId="77777777" w:rsidR="00667DE7" w:rsidRPr="00084B6C" w:rsidRDefault="00667DE7" w:rsidP="00667DE7">
      <w:pPr>
        <w:spacing w:after="0" w:line="240" w:lineRule="auto"/>
        <w:rPr>
          <w:rFonts w:eastAsia="Arial" w:cs="Arial"/>
        </w:rPr>
      </w:pPr>
    </w:p>
    <w:p w14:paraId="2E895D6A" w14:textId="77777777" w:rsidR="00667DE7" w:rsidRPr="00667DE7" w:rsidRDefault="00667DE7" w:rsidP="00667DE7">
      <w:pPr>
        <w:rPr>
          <w:rStyle w:val="Sterk"/>
          <w:b w:val="0"/>
          <w:u w:val="single"/>
        </w:rPr>
      </w:pPr>
      <w:r w:rsidRPr="00A1305F">
        <w:rPr>
          <w:rStyle w:val="Sterk"/>
          <w:b w:val="0"/>
          <w:u w:val="single"/>
        </w:rPr>
        <w:t xml:space="preserve">Minst mulig felles bruk av felles utstyr </w:t>
      </w:r>
    </w:p>
    <w:p w14:paraId="66D17C5A" w14:textId="76695DC9"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 xml:space="preserve">Instrumenter, mikrofoner, bøker mv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0D9C8887"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492E51DF"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1107C602" w14:textId="77777777" w:rsidR="00667DE7" w:rsidRPr="00380390" w:rsidRDefault="00667DE7" w:rsidP="00667DE7">
      <w:pPr>
        <w:rPr>
          <w:lang w:eastAsia="nb-NO"/>
        </w:rPr>
      </w:pPr>
    </w:p>
    <w:p w14:paraId="72440713" w14:textId="77777777" w:rsidR="00667DE7" w:rsidRPr="001C6D6C" w:rsidRDefault="00667DE7" w:rsidP="007F3DE4">
      <w:pPr>
        <w:pStyle w:val="Overskrift3"/>
        <w:numPr>
          <w:ilvl w:val="0"/>
          <w:numId w:val="34"/>
        </w:numPr>
        <w:rPr>
          <w:lang w:eastAsia="nb-NO"/>
        </w:rPr>
      </w:pPr>
      <w:bookmarkStart w:id="14" w:name="_Toc72922759"/>
      <w:r>
        <w:rPr>
          <w:lang w:eastAsia="nb-NO"/>
        </w:rPr>
        <w:t>Andre smittebegrensende tiltak</w:t>
      </w:r>
      <w:bookmarkEnd w:id="14"/>
    </w:p>
    <w:p w14:paraId="36D067A1" w14:textId="0EC91A51" w:rsidR="00667DE7" w:rsidRPr="0090783F" w:rsidRDefault="00C87B01" w:rsidP="007F3DE4">
      <w:pPr>
        <w:pStyle w:val="Listeavsnitt"/>
        <w:numPr>
          <w:ilvl w:val="0"/>
          <w:numId w:val="36"/>
        </w:numPr>
        <w:rPr>
          <w:rFonts w:eastAsia="Arial" w:cs="Arial"/>
          <w:color w:val="333333"/>
        </w:rPr>
      </w:pPr>
      <w:r>
        <w:rPr>
          <w:rFonts w:eastAsia="Arial" w:cs="Arial"/>
          <w:b/>
          <w:color w:val="333333"/>
        </w:rPr>
        <w:t>Kryssing av kommunegrenser i forbindelse med arrangementer</w:t>
      </w:r>
      <w:r w:rsidR="00222FAF">
        <w:rPr>
          <w:rFonts w:eastAsia="Arial" w:cs="Arial"/>
          <w:b/>
          <w:color w:val="333333"/>
        </w:rPr>
        <w:t>:</w:t>
      </w:r>
      <w:r w:rsidRPr="00C87B01">
        <w:t xml:space="preserve"> </w:t>
      </w:r>
      <w:r w:rsidR="0075540B">
        <w:t xml:space="preserve">Myndighetene anbefaler at personer fra kommuner med forhøyet smittenivå ikke oppsøker arrangementer i andre kommuner. </w:t>
      </w:r>
      <w:r>
        <w:t>Dette for å unngå smittespredning mellom kommuner.</w:t>
      </w:r>
      <w:r w:rsidR="000D435D">
        <w:t xml:space="preserve"> </w:t>
      </w:r>
      <w:r w:rsidR="00047E0A" w:rsidRPr="00AE72E0">
        <w:t>Ansatte omfattes ikke av dette.</w:t>
      </w:r>
      <w:r w:rsidR="00BA2A12" w:rsidRPr="00AE72E0">
        <w:t xml:space="preserve"> Kommuner med forhøyet smittenivå er kommuner med strengere lokale forskrifter eller som er omfattet av tiltaksnivå A, B eller C.</w:t>
      </w:r>
    </w:p>
    <w:p w14:paraId="74244B8D"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2F7345A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444D596"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 xml:space="preserve">koronaviruset ikke skal komme på arrangementet. Dette gjelder også personer som er i </w:t>
      </w:r>
      <w:proofErr w:type="spellStart"/>
      <w:r w:rsidRPr="0090783F">
        <w:rPr>
          <w:rFonts w:eastAsia="Arial" w:cs="Arial"/>
          <w:color w:val="333333"/>
        </w:rPr>
        <w:t>hjemmeisolasjon</w:t>
      </w:r>
      <w:proofErr w:type="spellEnd"/>
      <w:r w:rsidRPr="0090783F">
        <w:rPr>
          <w:rFonts w:eastAsia="Arial" w:cs="Arial"/>
          <w:color w:val="333333"/>
        </w:rPr>
        <w:t xml:space="preserve"> eller i karantene.</w:t>
      </w:r>
    </w:p>
    <w:p w14:paraId="0FC2D03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lastRenderedPageBreak/>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3FBB4146" w14:textId="6F3B301B"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0DC3EC1B"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30457AD6" w14:textId="7E472C4B" w:rsidR="00667DE7" w:rsidRDefault="00667DE7" w:rsidP="007F3DE4">
      <w:pPr>
        <w:pStyle w:val="Listeavsnitt"/>
        <w:numPr>
          <w:ilvl w:val="0"/>
          <w:numId w:val="36"/>
        </w:numPr>
        <w:rPr>
          <w:rFonts w:eastAsia="Arial" w:cs="Arial"/>
          <w:color w:val="333333"/>
        </w:rPr>
      </w:pPr>
      <w:r w:rsidRPr="00380390">
        <w:rPr>
          <w:rFonts w:eastAsia="Arial" w:cs="Arial"/>
          <w:b/>
          <w:color w:val="333333"/>
        </w:rPr>
        <w:t xml:space="preserve">Hindre </w:t>
      </w:r>
      <w:proofErr w:type="spellStart"/>
      <w:r w:rsidRPr="00380390">
        <w:rPr>
          <w:rFonts w:eastAsia="Arial" w:cs="Arial"/>
          <w:b/>
          <w:color w:val="333333"/>
        </w:rPr>
        <w:t>mingling</w:t>
      </w:r>
      <w:proofErr w:type="spellEnd"/>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w:t>
      </w:r>
      <w:proofErr w:type="spellStart"/>
      <w:r>
        <w:rPr>
          <w:rFonts w:eastAsia="Arial" w:cs="Arial"/>
          <w:color w:val="333333"/>
        </w:rPr>
        <w:t>mingler</w:t>
      </w:r>
      <w:proofErr w:type="spellEnd"/>
      <w:r>
        <w:rPr>
          <w:rFonts w:eastAsia="Arial" w:cs="Arial"/>
          <w:color w:val="333333"/>
        </w:rPr>
        <w:t xml:space="preserve">. </w:t>
      </w:r>
      <w:proofErr w:type="spellStart"/>
      <w:r>
        <w:rPr>
          <w:rFonts w:eastAsia="Arial" w:cs="Arial"/>
          <w:color w:val="333333"/>
        </w:rPr>
        <w:t>Håndhilsing</w:t>
      </w:r>
      <w:proofErr w:type="spellEnd"/>
      <w:r>
        <w:rPr>
          <w:rFonts w:eastAsia="Arial" w:cs="Arial"/>
          <w:color w:val="333333"/>
        </w:rPr>
        <w:t xml:space="preserve">,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0B7B37CE" w14:textId="10CD7689" w:rsidR="00A76BFB" w:rsidRPr="00661322" w:rsidRDefault="004865CE" w:rsidP="007F3DE4">
      <w:pPr>
        <w:pStyle w:val="Listeavsnitt"/>
        <w:numPr>
          <w:ilvl w:val="0"/>
          <w:numId w:val="36"/>
        </w:numPr>
        <w:rPr>
          <w:rFonts w:eastAsia="Arial" w:cs="Arial"/>
          <w:color w:val="333333"/>
        </w:rPr>
      </w:pPr>
      <w:r>
        <w:rPr>
          <w:rFonts w:eastAsia="Arial" w:cs="Arial"/>
          <w:b/>
          <w:color w:val="333333"/>
        </w:rPr>
        <w:t xml:space="preserve">Innendørs </w:t>
      </w:r>
      <w:r w:rsidR="00C76DB0">
        <w:rPr>
          <w:rFonts w:eastAsia="Arial" w:cs="Arial"/>
          <w:b/>
          <w:color w:val="333333"/>
        </w:rPr>
        <w:t>f</w:t>
      </w:r>
      <w:r w:rsidR="00A76BFB">
        <w:rPr>
          <w:rFonts w:eastAsia="Arial" w:cs="Arial"/>
          <w:b/>
          <w:color w:val="333333"/>
        </w:rPr>
        <w:t>ritidsaktiviteter for voksne 20 år og eldre</w:t>
      </w:r>
      <w:r>
        <w:rPr>
          <w:rFonts w:eastAsia="Arial" w:cs="Arial"/>
          <w:b/>
          <w:color w:val="333333"/>
        </w:rPr>
        <w:t xml:space="preserve">: </w:t>
      </w:r>
      <w:r w:rsidRPr="00864FAA">
        <w:rPr>
          <w:rFonts w:eastAsia="Arial" w:cs="Arial"/>
          <w:color w:val="333333"/>
        </w:rPr>
        <w:t>Dette</w:t>
      </w:r>
      <w:r w:rsidR="00BD2DB4" w:rsidRPr="00864FAA">
        <w:rPr>
          <w:rFonts w:eastAsia="Arial" w:cs="Arial"/>
          <w:color w:val="333333"/>
        </w:rPr>
        <w:t xml:space="preserve"> </w:t>
      </w:r>
      <w:r w:rsidR="00047E0A">
        <w:rPr>
          <w:rFonts w:eastAsia="Arial" w:cs="Arial"/>
          <w:color w:val="333333"/>
        </w:rPr>
        <w:t xml:space="preserve">kan gjennomføres </w:t>
      </w:r>
      <w:r w:rsidR="001A6E3A">
        <w:rPr>
          <w:rFonts w:eastAsia="Arial" w:cs="Arial"/>
          <w:color w:val="333333"/>
        </w:rPr>
        <w:t xml:space="preserve">innendørs </w:t>
      </w:r>
      <w:r w:rsidR="00C87B01">
        <w:rPr>
          <w:rFonts w:eastAsia="Arial" w:cs="Arial"/>
          <w:color w:val="333333"/>
        </w:rPr>
        <w:t>med grupper på 20 personer</w:t>
      </w:r>
      <w:r w:rsidR="00D16B2C" w:rsidRPr="00864FAA">
        <w:rPr>
          <w:rFonts w:eastAsia="Arial" w:cs="Arial"/>
          <w:color w:val="333333"/>
        </w:rPr>
        <w:t>.</w:t>
      </w:r>
      <w:r w:rsidR="002B2989">
        <w:rPr>
          <w:rFonts w:eastAsia="Arial" w:cs="Arial"/>
          <w:color w:val="333333"/>
        </w:rPr>
        <w:t xml:space="preserve"> </w:t>
      </w:r>
      <w:r w:rsidR="009B601F">
        <w:rPr>
          <w:rFonts w:eastAsia="Arial" w:cs="Arial"/>
          <w:color w:val="333333"/>
        </w:rPr>
        <w:t>Voksne kan også drive organisert aktivitet utendørs</w:t>
      </w:r>
      <w:r w:rsidR="002B2989">
        <w:rPr>
          <w:rFonts w:eastAsia="Arial" w:cs="Arial"/>
          <w:color w:val="333333"/>
        </w:rPr>
        <w:t xml:space="preserve"> i grupper på 30 personer</w:t>
      </w:r>
      <w:r w:rsidR="009B601F">
        <w:rPr>
          <w:rFonts w:eastAsia="Arial" w:cs="Arial"/>
          <w:color w:val="333333"/>
        </w:rPr>
        <w:t xml:space="preserve"> så lenge</w:t>
      </w:r>
      <w:r w:rsidR="00E01049">
        <w:rPr>
          <w:rFonts w:eastAsia="Arial" w:cs="Arial"/>
          <w:color w:val="333333"/>
        </w:rPr>
        <w:t xml:space="preserve"> avstandsreglene overholdes.</w:t>
      </w:r>
      <w:r w:rsidR="002B2989" w:rsidRPr="002B2989">
        <w:rPr>
          <w:rFonts w:eastAsia="Arial" w:cs="Arial"/>
          <w:color w:val="333333"/>
        </w:rPr>
        <w:t xml:space="preserve"> </w:t>
      </w:r>
      <w:r w:rsidR="002B2989">
        <w:rPr>
          <w:rFonts w:eastAsia="Arial" w:cs="Arial"/>
          <w:color w:val="333333"/>
        </w:rPr>
        <w:t>Flere grupper kan samles på samme trenings</w:t>
      </w:r>
      <w:r w:rsidR="001A6E3A">
        <w:rPr>
          <w:rFonts w:eastAsia="Arial" w:cs="Arial"/>
          <w:color w:val="333333"/>
        </w:rPr>
        <w:t>-</w:t>
      </w:r>
      <w:r w:rsidR="002B2989">
        <w:rPr>
          <w:rFonts w:eastAsia="Arial" w:cs="Arial"/>
          <w:color w:val="333333"/>
        </w:rPr>
        <w:t>/øvingsarena dersom gruppene kan holdes adskilt.</w:t>
      </w:r>
      <w:r w:rsidR="002B2989" w:rsidRPr="00864FAA">
        <w:rPr>
          <w:rFonts w:eastAsia="Arial" w:cs="Arial"/>
          <w:color w:val="333333"/>
        </w:rPr>
        <w:t xml:space="preserve"> </w:t>
      </w:r>
      <w:r w:rsidR="002B2989">
        <w:rPr>
          <w:rFonts w:eastAsia="Arial" w:cs="Arial"/>
          <w:color w:val="333333"/>
        </w:rPr>
        <w:t xml:space="preserve"> </w:t>
      </w:r>
    </w:p>
    <w:p w14:paraId="748631F7" w14:textId="77777777" w:rsidR="00667DE7" w:rsidRPr="00F409AC" w:rsidRDefault="00667DE7" w:rsidP="00667DE7">
      <w:pPr>
        <w:spacing w:after="0" w:line="240" w:lineRule="auto"/>
        <w:rPr>
          <w:rFonts w:eastAsia="Times New Roman" w:cs="Arial"/>
          <w:color w:val="333333"/>
          <w:u w:val="single"/>
          <w:lang w:eastAsia="nb-NO"/>
        </w:rPr>
      </w:pPr>
    </w:p>
    <w:p w14:paraId="5B37C2D8" w14:textId="77777777" w:rsidR="00667DE7" w:rsidRDefault="00667DE7" w:rsidP="007F3DE4">
      <w:pPr>
        <w:pStyle w:val="Overskrift1"/>
        <w:numPr>
          <w:ilvl w:val="1"/>
          <w:numId w:val="6"/>
        </w:numPr>
        <w:rPr>
          <w:rFonts w:eastAsia="Calibri"/>
        </w:rPr>
      </w:pPr>
      <w:bookmarkStart w:id="15" w:name="_Toc72922760"/>
      <w:r>
        <w:rPr>
          <w:rFonts w:eastAsia="Calibri"/>
        </w:rPr>
        <w:t>Lokale regler og anbefalinger</w:t>
      </w:r>
      <w:bookmarkEnd w:id="15"/>
    </w:p>
    <w:p w14:paraId="051D57D8" w14:textId="00D99FD0" w:rsidR="00CB1FAD" w:rsidRPr="00F429D8" w:rsidRDefault="00CB1FAD" w:rsidP="00A02376">
      <w:pPr>
        <w:rPr>
          <w:rFonts w:eastAsia="Arial" w:cs="Arial"/>
          <w:b/>
        </w:rPr>
      </w:pPr>
    </w:p>
    <w:p w14:paraId="4B259040" w14:textId="3E30CEB2"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w:t>
      </w:r>
      <w:r w:rsidR="004865CE">
        <w:rPr>
          <w:rFonts w:eastAsia="Arial" w:cs="Arial"/>
        </w:rPr>
        <w:t xml:space="preserve">reglene og anbefalingene </w:t>
      </w:r>
      <w:r w:rsidRPr="00A02376">
        <w:rPr>
          <w:rFonts w:eastAsia="Arial" w:cs="Arial"/>
        </w:rPr>
        <w:t xml:space="preserve">kan også kommuner </w:t>
      </w:r>
      <w:r w:rsidR="000D435D">
        <w:rPr>
          <w:rFonts w:eastAsia="Arial" w:cs="Arial"/>
        </w:rPr>
        <w:t xml:space="preserve">med forhøyet smittetrykk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053ACAE3" w14:textId="69D7076A"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29" w:anchor="KAPITTEL_7" w:history="1">
        <w:proofErr w:type="spellStart"/>
        <w:r w:rsidR="00EC7855" w:rsidRPr="00D446B3">
          <w:rPr>
            <w:rStyle w:val="Hyperkobling"/>
            <w:rFonts w:eastAsia="Arial" w:cs="Arial"/>
          </w:rPr>
          <w:t>Covid</w:t>
        </w:r>
        <w:proofErr w:type="spellEnd"/>
        <w:r w:rsidR="00EC7855" w:rsidRPr="00D446B3">
          <w:rPr>
            <w:rStyle w:val="Hyperkobling"/>
            <w:rFonts w:eastAsia="Arial" w:cs="Arial"/>
          </w:rPr>
          <w:t xml:space="preserve"> 19</w:t>
        </w:r>
        <w:r w:rsidR="00BE66FB" w:rsidRPr="00D446B3">
          <w:rPr>
            <w:rStyle w:val="Hyperkobling"/>
            <w:rFonts w:eastAsia="Arial" w:cs="Arial"/>
          </w:rPr>
          <w:t xml:space="preserve"> </w:t>
        </w:r>
        <w:proofErr w:type="spellStart"/>
        <w:r w:rsidR="00BE66FB" w:rsidRPr="00D446B3">
          <w:rPr>
            <w:rStyle w:val="Hyperkobling"/>
            <w:rFonts w:eastAsia="Arial" w:cs="Arial"/>
          </w:rPr>
          <w:t>forskriften</w:t>
        </w:r>
        <w:proofErr w:type="spellEnd"/>
      </w:hyperlink>
      <w:r w:rsidR="00BE66FB">
        <w:rPr>
          <w:rFonts w:eastAsia="Arial" w:cs="Arial"/>
        </w:rPr>
        <w:t>, kapittel 5A</w:t>
      </w:r>
      <w:r w:rsidR="00E86427">
        <w:rPr>
          <w:rFonts w:eastAsia="Arial" w:cs="Arial"/>
        </w:rPr>
        <w:t xml:space="preserve">, </w:t>
      </w:r>
      <w:r w:rsidR="00F76B3F">
        <w:rPr>
          <w:rFonts w:eastAsia="Arial" w:cs="Arial"/>
        </w:rPr>
        <w:t>5B og 5C.</w:t>
      </w:r>
    </w:p>
    <w:p w14:paraId="24B78C0A" w14:textId="007E7EB8"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308431A7" w14:textId="66B11EC6" w:rsidR="00667DE7" w:rsidRPr="00855545" w:rsidRDefault="00667DE7" w:rsidP="00D446B3">
      <w:pPr>
        <w:pStyle w:val="Overskrift3"/>
        <w:rPr>
          <w:rFonts w:eastAsia="Arial" w:cs="Arial"/>
          <w:u w:val="single"/>
        </w:rPr>
      </w:pPr>
      <w:bookmarkStart w:id="16" w:name="_Toc72922761"/>
      <w:r w:rsidRPr="00855545">
        <w:rPr>
          <w:rFonts w:eastAsia="Arial" w:cs="Arial"/>
          <w:u w:val="single"/>
        </w:rPr>
        <w:t>Nivå A (</w:t>
      </w:r>
      <w:hyperlink r:id="rId30"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6"/>
    </w:p>
    <w:p w14:paraId="565C5EEE" w14:textId="06BAAB0B" w:rsidR="00DB50BC" w:rsidRPr="00864FAA" w:rsidRDefault="00DB50BC" w:rsidP="00864FAA">
      <w:pPr>
        <w:rPr>
          <w:rFonts w:eastAsia="Arial" w:cs="Arial"/>
          <w:b/>
        </w:rPr>
      </w:pPr>
      <w:r>
        <w:rPr>
          <w:rFonts w:eastAsia="Arial" w:cs="Arial"/>
          <w:b/>
        </w:rPr>
        <w:t>Arrangementer:</w:t>
      </w:r>
    </w:p>
    <w:p w14:paraId="5A719B39" w14:textId="77229ADB"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r w:rsidR="00DB50BC">
        <w:rPr>
          <w:rFonts w:eastAsia="Arial" w:cs="Arial"/>
        </w:rPr>
        <w:t>, og digitale arrangement</w:t>
      </w:r>
      <w:r w:rsidR="001B7004">
        <w:rPr>
          <w:rFonts w:eastAsia="Arial" w:cs="Arial"/>
        </w:rPr>
        <w:t>.</w:t>
      </w:r>
    </w:p>
    <w:p w14:paraId="0F651B4A" w14:textId="69149D5C" w:rsidR="001B7004" w:rsidRDefault="001B7004" w:rsidP="007F3DE4">
      <w:pPr>
        <w:numPr>
          <w:ilvl w:val="1"/>
          <w:numId w:val="37"/>
        </w:numPr>
        <w:rPr>
          <w:rFonts w:eastAsia="Arial" w:cs="Arial"/>
        </w:rPr>
      </w:pPr>
      <w:r>
        <w:rPr>
          <w:rFonts w:eastAsia="Arial" w:cs="Arial"/>
        </w:rPr>
        <w:t>Ved begravelser/bisettelser</w:t>
      </w:r>
      <w:r w:rsidR="00EA3CDF">
        <w:rPr>
          <w:rFonts w:eastAsia="Arial" w:cs="Arial"/>
        </w:rPr>
        <w:t>/seremonier ved grav</w:t>
      </w:r>
      <w:r>
        <w:rPr>
          <w:rFonts w:eastAsia="Arial" w:cs="Arial"/>
        </w:rPr>
        <w:t xml:space="preserve"> er det tillatt med inntil 30 </w:t>
      </w:r>
      <w:r w:rsidR="006504A2">
        <w:rPr>
          <w:rFonts w:eastAsia="Arial" w:cs="Arial"/>
        </w:rPr>
        <w:t>deltakere</w:t>
      </w:r>
      <w:r>
        <w:rPr>
          <w:rFonts w:eastAsia="Arial" w:cs="Arial"/>
        </w:rPr>
        <w:t xml:space="preserve"> når alle deltakere har faste, tilviste plasser.</w:t>
      </w:r>
      <w:r w:rsidR="004865CE">
        <w:rPr>
          <w:rFonts w:eastAsia="Arial" w:cs="Arial"/>
        </w:rPr>
        <w:t xml:space="preserve"> Antallet gjelder inne og ute.</w:t>
      </w:r>
      <w:r>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r w:rsidR="00240DEC" w:rsidRPr="00262BA5">
        <w:t xml:space="preserve"> </w:t>
      </w:r>
    </w:p>
    <w:p w14:paraId="691EFE50" w14:textId="0ED6E5A7" w:rsidR="00262BA5" w:rsidRPr="00262BA5" w:rsidRDefault="001B7004" w:rsidP="007F3DE4">
      <w:pPr>
        <w:pStyle w:val="Listeavsnitt"/>
        <w:numPr>
          <w:ilvl w:val="1"/>
          <w:numId w:val="37"/>
        </w:numPr>
        <w:rPr>
          <w:rFonts w:eastAsia="Arial" w:cs="Arial"/>
        </w:rPr>
      </w:pPr>
      <w:r w:rsidRPr="00262BA5">
        <w:rPr>
          <w:rFonts w:eastAsia="Arial" w:cs="Arial"/>
        </w:rPr>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240DEC" w:rsidRPr="00864FAA">
        <w:rPr>
          <w:rFonts w:eastAsia="Arial" w:cs="Arial"/>
          <w:u w:val="single"/>
        </w:rPr>
        <w:t>Nødvendig</w:t>
      </w:r>
      <w:r w:rsidR="00240DEC">
        <w:rPr>
          <w:rFonts w:eastAsia="Arial" w:cs="Arial"/>
        </w:rPr>
        <w:t xml:space="preserve"> m</w:t>
      </w:r>
      <w:r w:rsidR="003C7A78" w:rsidRPr="00262BA5">
        <w:rPr>
          <w:rFonts w:eastAsia="Arial" w:cs="Arial"/>
        </w:rPr>
        <w:t>edvirkende</w:t>
      </w:r>
      <w:r w:rsidR="00240DEC">
        <w:rPr>
          <w:rFonts w:eastAsia="Arial" w:cs="Arial"/>
        </w:rPr>
        <w:t xml:space="preserve"> som kirketjener og organist</w:t>
      </w:r>
      <w:r w:rsidR="003C7A78" w:rsidRPr="00262BA5">
        <w:rPr>
          <w:rFonts w:eastAsia="Arial" w:cs="Arial"/>
        </w:rPr>
        <w:t xml:space="preserve"> kommer i tillegg.</w:t>
      </w:r>
      <w:r w:rsidR="00262BA5" w:rsidRPr="00262BA5">
        <w:t xml:space="preserve"> </w:t>
      </w:r>
    </w:p>
    <w:p w14:paraId="524DFE7D" w14:textId="311CE4B5" w:rsidR="00621385" w:rsidRPr="00262BA5" w:rsidRDefault="00262BA5" w:rsidP="00240DEC">
      <w:pPr>
        <w:pStyle w:val="Listeavsnitt"/>
        <w:numPr>
          <w:ilvl w:val="1"/>
          <w:numId w:val="37"/>
        </w:numPr>
        <w:rPr>
          <w:rFonts w:eastAsia="Arial" w:cs="Arial"/>
        </w:rPr>
      </w:pPr>
      <w:r w:rsidRPr="00262BA5">
        <w:rPr>
          <w:rFonts w:eastAsia="Arial" w:cs="Arial"/>
        </w:rPr>
        <w:t>Ved dåp kan barnet, foreldrene/foresatte, prest og inntil to faddere være til stede.</w:t>
      </w:r>
      <w:r w:rsidR="004865CE" w:rsidRPr="004865CE">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1F316B9C" w14:textId="77777777" w:rsidR="00DB50BC" w:rsidRPr="00A369A0" w:rsidRDefault="00DB50BC" w:rsidP="00864FAA">
      <w:pPr>
        <w:numPr>
          <w:ilvl w:val="1"/>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0F07B33D" w14:textId="77777777" w:rsidR="004865CE" w:rsidRDefault="004865CE" w:rsidP="00864FAA">
      <w:pPr>
        <w:ind w:left="720"/>
        <w:rPr>
          <w:rFonts w:eastAsia="Arial" w:cs="Arial"/>
        </w:rPr>
      </w:pPr>
    </w:p>
    <w:p w14:paraId="38C2BD4F" w14:textId="3B739718" w:rsidR="00DB50BC" w:rsidRPr="00864FAA" w:rsidRDefault="00DB50BC" w:rsidP="00864FAA">
      <w:pPr>
        <w:rPr>
          <w:rFonts w:eastAsia="Arial" w:cs="Arial"/>
          <w:b/>
        </w:rPr>
      </w:pPr>
      <w:r>
        <w:rPr>
          <w:rFonts w:eastAsia="Arial" w:cs="Arial"/>
          <w:b/>
        </w:rPr>
        <w:t>Fritidsaktiviteter:</w:t>
      </w:r>
    </w:p>
    <w:p w14:paraId="69AD4F84" w14:textId="04153086" w:rsidR="004865CE" w:rsidRDefault="00667DE7" w:rsidP="007F3DE4">
      <w:pPr>
        <w:numPr>
          <w:ilvl w:val="0"/>
          <w:numId w:val="37"/>
        </w:numPr>
        <w:rPr>
          <w:rFonts w:eastAsia="Arial" w:cs="Arial"/>
        </w:rPr>
      </w:pPr>
      <w:r w:rsidRPr="00A369A0">
        <w:rPr>
          <w:rFonts w:eastAsia="Arial" w:cs="Arial"/>
        </w:rPr>
        <w:t>Fritidsaktiviteter for voksne</w:t>
      </w:r>
      <w:r w:rsidR="00DB50BC">
        <w:rPr>
          <w:rFonts w:eastAsia="Arial" w:cs="Arial"/>
        </w:rPr>
        <w:t xml:space="preserve"> 20 år og eldre</w:t>
      </w:r>
      <w:r w:rsidR="001A36CF">
        <w:rPr>
          <w:rFonts w:eastAsia="Arial" w:cs="Arial"/>
        </w:rPr>
        <w:t xml:space="preserve"> er</w:t>
      </w:r>
      <w:r w:rsidRPr="00A369A0">
        <w:rPr>
          <w:rFonts w:eastAsia="Arial" w:cs="Arial"/>
        </w:rPr>
        <w:t xml:space="preserve"> forbudt</w:t>
      </w:r>
      <w:r w:rsidR="00EA3CDF">
        <w:rPr>
          <w:rFonts w:eastAsia="Arial" w:cs="Arial"/>
        </w:rPr>
        <w:t xml:space="preserve"> inne og ute</w:t>
      </w:r>
      <w:r w:rsidRPr="00A369A0">
        <w:rPr>
          <w:rFonts w:eastAsia="Arial" w:cs="Arial"/>
        </w:rPr>
        <w:t>.</w:t>
      </w:r>
      <w:r w:rsidR="009F089C">
        <w:rPr>
          <w:rFonts w:eastAsia="Arial" w:cs="Arial"/>
        </w:rPr>
        <w:t xml:space="preserve"> </w:t>
      </w:r>
    </w:p>
    <w:p w14:paraId="7EE25B13" w14:textId="7904E91E" w:rsidR="001C48C2" w:rsidRPr="00192A53" w:rsidRDefault="00C95C37" w:rsidP="00864FAA">
      <w:pPr>
        <w:numPr>
          <w:ilvl w:val="1"/>
          <w:numId w:val="37"/>
        </w:numPr>
        <w:rPr>
          <w:rFonts w:eastAsia="Arial" w:cs="Arial"/>
        </w:rPr>
      </w:pPr>
      <w:r>
        <w:rPr>
          <w:rFonts w:eastAsia="Arial" w:cs="Arial"/>
        </w:rPr>
        <w:t>Unntak for o</w:t>
      </w:r>
      <w:r w:rsidR="004865CE">
        <w:rPr>
          <w:rFonts w:eastAsia="Arial" w:cs="Arial"/>
        </w:rPr>
        <w:t>rganiserte fritidsaktiviteter for personer med rusproblemer</w:t>
      </w:r>
      <w:r>
        <w:rPr>
          <w:rFonts w:eastAsia="Arial" w:cs="Arial"/>
        </w:rPr>
        <w:t xml:space="preserve"> eller alvorlig psykisk sykdom. Dette kan </w:t>
      </w:r>
      <w:r w:rsidR="004865CE">
        <w:rPr>
          <w:rFonts w:eastAsia="Arial" w:cs="Arial"/>
        </w:rPr>
        <w:t>gjennomføres så lenge det skjer utendørs, i grupper på inntil 5 personer og alle deltakere kommer fra samme kommune.</w:t>
      </w:r>
    </w:p>
    <w:p w14:paraId="452D920A" w14:textId="752DEDAA" w:rsidR="001A36CF" w:rsidRDefault="0052099F" w:rsidP="007F3DE4">
      <w:pPr>
        <w:numPr>
          <w:ilvl w:val="0"/>
          <w:numId w:val="37"/>
        </w:numPr>
        <w:rPr>
          <w:rFonts w:eastAsia="Arial" w:cs="Arial"/>
        </w:rPr>
      </w:pPr>
      <w:r>
        <w:rPr>
          <w:rFonts w:eastAsia="Arial" w:cs="Arial"/>
        </w:rPr>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6222F9AA" w14:textId="04FCFD78" w:rsidR="004865CE" w:rsidRPr="004865CE" w:rsidRDefault="00174EF8" w:rsidP="004865CE">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w:t>
      </w:r>
    </w:p>
    <w:p w14:paraId="58EA1875" w14:textId="41D18FB7" w:rsidR="00DB50BC" w:rsidRPr="00864FAA" w:rsidRDefault="00DB50BC" w:rsidP="00864FAA">
      <w:pPr>
        <w:rPr>
          <w:rFonts w:eastAsia="Arial" w:cs="Arial"/>
          <w:b/>
        </w:rPr>
      </w:pPr>
      <w:r>
        <w:rPr>
          <w:rFonts w:eastAsia="Arial" w:cs="Arial"/>
          <w:b/>
        </w:rPr>
        <w:t>Åpen kirke:</w:t>
      </w:r>
    </w:p>
    <w:p w14:paraId="5F5CBDAA" w14:textId="3DE5A6CC"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DB50BC">
        <w:rPr>
          <w:rFonts w:eastAsia="Arial" w:cs="Arial"/>
        </w:rPr>
        <w:t xml:space="preserve">kun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C95C37">
        <w:rPr>
          <w:rFonts w:eastAsia="Arial" w:cs="Arial"/>
        </w:rPr>
        <w:t xml:space="preserve">enkeltpersoner </w:t>
      </w:r>
      <w:r w:rsidR="00667DE7">
        <w:rPr>
          <w:rFonts w:eastAsia="Arial" w:cs="Arial"/>
        </w:rPr>
        <w:t>samtaler</w:t>
      </w:r>
      <w:r w:rsidR="00C95C37">
        <w:rPr>
          <w:rFonts w:eastAsia="Arial" w:cs="Arial"/>
        </w:rPr>
        <w:t xml:space="preserve"> og i forbindelse med dette </w:t>
      </w:r>
      <w:r w:rsidR="00667DE7">
        <w:rPr>
          <w:rFonts w:eastAsia="Arial" w:cs="Arial"/>
        </w:rPr>
        <w:t>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1BC3A83F" w14:textId="47A4655E" w:rsidR="00DB50BC" w:rsidRPr="00864FAA" w:rsidRDefault="00DB50BC" w:rsidP="00864FAA">
      <w:pPr>
        <w:rPr>
          <w:rFonts w:eastAsia="Arial" w:cs="Arial"/>
          <w:b/>
        </w:rPr>
      </w:pPr>
      <w:r w:rsidRPr="00864FAA">
        <w:rPr>
          <w:rFonts w:eastAsia="Arial" w:cs="Arial"/>
          <w:b/>
        </w:rPr>
        <w:t>Andre smitteverntiltak:</w:t>
      </w:r>
    </w:p>
    <w:p w14:paraId="03E4FDCD" w14:textId="26294804"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4865CE">
        <w:rPr>
          <w:rFonts w:eastAsia="Arial" w:cs="Arial"/>
        </w:rPr>
        <w:t xml:space="preserve">1 </w:t>
      </w:r>
      <w:r>
        <w:rPr>
          <w:rFonts w:eastAsia="Arial" w:cs="Arial"/>
        </w:rPr>
        <w:t>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7"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7"/>
    <w:p w14:paraId="02E94930" w14:textId="55FF6655"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205A9BD" w14:textId="479B416C" w:rsidR="00FD1D09" w:rsidRPr="00C97917" w:rsidRDefault="00FD1D09" w:rsidP="007F3DE4">
      <w:pPr>
        <w:numPr>
          <w:ilvl w:val="0"/>
          <w:numId w:val="37"/>
        </w:numPr>
        <w:rPr>
          <w:rFonts w:eastAsia="Arial" w:cs="Arial"/>
        </w:rPr>
      </w:pPr>
      <w:bookmarkStart w:id="18" w:name="_Hlk66807155"/>
      <w:r w:rsidRPr="00FD1D09">
        <w:rPr>
          <w:rFonts w:eastAsia="Arial" w:cs="Arial"/>
        </w:rPr>
        <w:t>Rådsmøter, styremøter og andre møter som ledd i ordinert arbeid kan ikke finne sted</w:t>
      </w:r>
      <w:r w:rsidR="002D1BF4">
        <w:rPr>
          <w:rFonts w:eastAsia="Arial" w:cs="Arial"/>
        </w:rPr>
        <w:t xml:space="preserve"> fysisk</w:t>
      </w:r>
      <w:r w:rsidRPr="00FD1D09">
        <w:rPr>
          <w:rFonts w:eastAsia="Arial" w:cs="Arial"/>
        </w:rPr>
        <w:t>.</w:t>
      </w:r>
      <w:bookmarkEnd w:id="18"/>
    </w:p>
    <w:p w14:paraId="4AA97441" w14:textId="0F867D12" w:rsidR="00667DE7" w:rsidRPr="00855545" w:rsidRDefault="00667DE7" w:rsidP="00D446B3">
      <w:pPr>
        <w:pStyle w:val="Overskrift3"/>
        <w:rPr>
          <w:rFonts w:eastAsia="Arial" w:cs="Arial"/>
          <w:u w:val="single"/>
        </w:rPr>
      </w:pPr>
      <w:bookmarkStart w:id="19" w:name="_Toc72922762"/>
      <w:r w:rsidRPr="00855545">
        <w:rPr>
          <w:rFonts w:eastAsia="Arial" w:cs="Arial"/>
          <w:u w:val="single"/>
        </w:rPr>
        <w:t>Nivå B (</w:t>
      </w:r>
      <w:hyperlink r:id="rId31"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9"/>
    </w:p>
    <w:p w14:paraId="43DBEF95" w14:textId="06A666B5" w:rsidR="00DB50BC" w:rsidRPr="00864FAA" w:rsidRDefault="00DB50BC" w:rsidP="00864FAA">
      <w:pPr>
        <w:rPr>
          <w:rFonts w:eastAsia="Arial" w:cs="Arial"/>
          <w:b/>
        </w:rPr>
      </w:pPr>
      <w:r>
        <w:rPr>
          <w:rFonts w:eastAsia="Arial" w:cs="Arial"/>
          <w:b/>
        </w:rPr>
        <w:t>Arrangementer:</w:t>
      </w:r>
    </w:p>
    <w:p w14:paraId="355ACAEB" w14:textId="4776D5C4" w:rsidR="00DB50BC" w:rsidRDefault="00667DE7" w:rsidP="007F3DE4">
      <w:pPr>
        <w:numPr>
          <w:ilvl w:val="0"/>
          <w:numId w:val="37"/>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sidR="000271AE">
        <w:rPr>
          <w:rFonts w:eastAsia="Arial" w:cs="Arial"/>
        </w:rPr>
        <w:t>, holde</w:t>
      </w:r>
      <w:r w:rsidR="007E73B7">
        <w:rPr>
          <w:rFonts w:eastAsia="Arial" w:cs="Arial"/>
        </w:rPr>
        <w:t xml:space="preserve"> gudstjenester og kirkelige handlinger</w:t>
      </w:r>
      <w:r w:rsidR="00DB50BC">
        <w:rPr>
          <w:rFonts w:eastAsia="Arial" w:cs="Arial"/>
        </w:rPr>
        <w:t>, og gjennomføre digitale arrangementer</w:t>
      </w:r>
      <w:r w:rsidR="00DE4CBA">
        <w:rPr>
          <w:rFonts w:eastAsia="Arial" w:cs="Arial"/>
        </w:rPr>
        <w:t>.</w:t>
      </w:r>
      <w:r w:rsidR="00DB50BC" w:rsidRPr="00DB50BC">
        <w:rPr>
          <w:rFonts w:eastAsia="Arial" w:cs="Arial"/>
        </w:rPr>
        <w:t xml:space="preserve"> </w:t>
      </w:r>
      <w:r w:rsidR="00DB50BC">
        <w:rPr>
          <w:rFonts w:eastAsia="Arial" w:cs="Arial"/>
        </w:rPr>
        <w:t>Arrangementer som konserter og tilsvarende tillates ikke.</w:t>
      </w:r>
    </w:p>
    <w:p w14:paraId="36BF1078" w14:textId="765FA42F" w:rsidR="00DB50BC" w:rsidRDefault="00667DE7" w:rsidP="00864FAA">
      <w:pPr>
        <w:numPr>
          <w:ilvl w:val="1"/>
          <w:numId w:val="37"/>
        </w:numPr>
        <w:rPr>
          <w:rFonts w:eastAsia="Arial" w:cs="Arial"/>
        </w:rPr>
      </w:pPr>
      <w:r>
        <w:rPr>
          <w:rFonts w:eastAsia="Arial" w:cs="Arial"/>
        </w:rPr>
        <w:t>Begravelser</w:t>
      </w:r>
      <w:r w:rsidRPr="00A369A0">
        <w:rPr>
          <w:rFonts w:eastAsia="Arial" w:cs="Arial"/>
        </w:rPr>
        <w:t>/bisettelse</w:t>
      </w:r>
      <w:r>
        <w:rPr>
          <w:rFonts w:eastAsia="Arial" w:cs="Arial"/>
        </w:rPr>
        <w:t>r</w:t>
      </w:r>
      <w:r w:rsidR="00DB50BC">
        <w:rPr>
          <w:rFonts w:eastAsia="Arial" w:cs="Arial"/>
        </w:rPr>
        <w:t>/seremonier ved grav</w:t>
      </w:r>
      <w:r w:rsidR="00D92D44">
        <w:rPr>
          <w:rFonts w:eastAsia="Arial" w:cs="Arial"/>
        </w:rPr>
        <w:t xml:space="preserve"> kan gjennomføres med inntil </w:t>
      </w:r>
      <w:r w:rsidR="00275C62">
        <w:rPr>
          <w:rFonts w:eastAsia="Arial" w:cs="Arial"/>
        </w:rPr>
        <w:t xml:space="preserve">50 </w:t>
      </w:r>
      <w:r w:rsidR="002E5BFD">
        <w:rPr>
          <w:rFonts w:eastAsia="Arial" w:cs="Arial"/>
        </w:rPr>
        <w:t>deltakere i faste tilviste plasser</w:t>
      </w:r>
      <w:r w:rsidR="00DB50BC">
        <w:rPr>
          <w:rFonts w:eastAsia="Arial" w:cs="Arial"/>
        </w:rPr>
        <w:t xml:space="preserve"> innendørs,</w:t>
      </w:r>
      <w:r w:rsidR="00863722">
        <w:rPr>
          <w:rFonts w:eastAsia="Arial" w:cs="Arial"/>
        </w:rPr>
        <w:t xml:space="preserve"> 10 uten faste tilviste plasser innendørs</w:t>
      </w:r>
      <w:r w:rsidR="00DB50BC">
        <w:rPr>
          <w:rFonts w:eastAsia="Arial" w:cs="Arial"/>
        </w:rPr>
        <w:t xml:space="preserve"> og </w:t>
      </w:r>
      <w:r w:rsidR="00275C62">
        <w:rPr>
          <w:rFonts w:eastAsia="Arial" w:cs="Arial"/>
        </w:rPr>
        <w:t xml:space="preserve">50 </w:t>
      </w:r>
      <w:r w:rsidR="00DB50BC">
        <w:rPr>
          <w:rFonts w:eastAsia="Arial" w:cs="Arial"/>
        </w:rPr>
        <w:t>utendørs</w:t>
      </w:r>
      <w:r w:rsidR="00D446B3" w:rsidRPr="00D446B3">
        <w:rPr>
          <w:rFonts w:eastAsia="Arial" w:cs="Arial"/>
        </w:rPr>
        <w:t>.</w:t>
      </w:r>
      <w:r w:rsidR="002E5BFD">
        <w:rPr>
          <w:rFonts w:eastAsia="Arial" w:cs="Arial"/>
        </w:rPr>
        <w:t xml:space="preserve"> </w:t>
      </w:r>
      <w:r w:rsidR="00240DEC" w:rsidRPr="0046695B">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2CA2920E" w14:textId="19FCA2CB" w:rsidR="00DB50BC" w:rsidRPr="00DB50BC" w:rsidRDefault="00045739" w:rsidP="00864FAA">
      <w:pPr>
        <w:numPr>
          <w:ilvl w:val="1"/>
          <w:numId w:val="37"/>
        </w:numPr>
        <w:rPr>
          <w:rFonts w:eastAsia="Arial" w:cs="Arial"/>
        </w:rPr>
      </w:pPr>
      <w:r>
        <w:rPr>
          <w:rFonts w:eastAsia="Arial" w:cs="Arial"/>
        </w:rPr>
        <w:t>Gudstjenester, b</w:t>
      </w:r>
      <w:r w:rsidR="0084132B">
        <w:rPr>
          <w:rFonts w:eastAsia="Arial" w:cs="Arial"/>
        </w:rPr>
        <w:t>ryllup, dåp og konfirmasjon</w:t>
      </w:r>
      <w:r w:rsidR="00D446B3">
        <w:rPr>
          <w:rFonts w:eastAsia="Arial" w:cs="Arial"/>
        </w:rPr>
        <w:t xml:space="preserve"> </w:t>
      </w:r>
      <w:r w:rsidR="00667DE7">
        <w:rPr>
          <w:rFonts w:eastAsia="Arial" w:cs="Arial"/>
        </w:rPr>
        <w:t>kan</w:t>
      </w:r>
      <w:r w:rsidR="00517BD4">
        <w:rPr>
          <w:rFonts w:eastAsia="Arial" w:cs="Arial"/>
        </w:rPr>
        <w:t xml:space="preserve"> gjennomføres med</w:t>
      </w:r>
      <w:r w:rsidR="00667DE7">
        <w:rPr>
          <w:rFonts w:eastAsia="Arial" w:cs="Arial"/>
        </w:rPr>
        <w:t xml:space="preserve"> </w:t>
      </w:r>
      <w:r w:rsidR="00517BD4">
        <w:rPr>
          <w:rFonts w:eastAsia="Arial" w:cs="Arial"/>
        </w:rPr>
        <w:t xml:space="preserve">inntil </w:t>
      </w:r>
      <w:r w:rsidR="002E5BFD">
        <w:rPr>
          <w:rFonts w:eastAsia="Arial" w:cs="Arial"/>
        </w:rPr>
        <w:t>20</w:t>
      </w:r>
      <w:r w:rsidR="00667DE7" w:rsidRPr="00A369A0">
        <w:rPr>
          <w:rFonts w:eastAsia="Arial" w:cs="Arial"/>
        </w:rPr>
        <w:t xml:space="preserve"> </w:t>
      </w:r>
      <w:r w:rsidR="00667DE7">
        <w:rPr>
          <w:rFonts w:eastAsia="Arial" w:cs="Arial"/>
        </w:rPr>
        <w:t xml:space="preserve">deltakere </w:t>
      </w:r>
      <w:r w:rsidR="00667DE7" w:rsidRPr="00A369A0">
        <w:rPr>
          <w:rFonts w:eastAsia="Arial" w:cs="Arial"/>
        </w:rPr>
        <w:t>i faste tilviste plasser</w:t>
      </w:r>
      <w:r w:rsidR="00DB50BC">
        <w:rPr>
          <w:rFonts w:eastAsia="Arial" w:cs="Arial"/>
        </w:rPr>
        <w:t xml:space="preserve"> innendørs</w:t>
      </w:r>
      <w:r w:rsidR="000271AE">
        <w:rPr>
          <w:rFonts w:eastAsia="Arial" w:cs="Arial"/>
        </w:rPr>
        <w:t>, 10 uten faste, tilviste plasser innendørs</w:t>
      </w:r>
      <w:r w:rsidR="00DB50BC">
        <w:rPr>
          <w:rFonts w:eastAsia="Arial" w:cs="Arial"/>
        </w:rPr>
        <w:t xml:space="preserve"> / 20 personer utendørs</w:t>
      </w:r>
      <w:r w:rsidR="00BC371E">
        <w:rPr>
          <w:rFonts w:eastAsia="Arial" w:cs="Arial"/>
        </w:rPr>
        <w:t>.</w:t>
      </w:r>
      <w:r w:rsidR="00667DE7" w:rsidRPr="00A369A0">
        <w:rPr>
          <w:rFonts w:eastAsia="Arial" w:cs="Arial"/>
        </w:rPr>
        <w:t xml:space="preserve"> </w:t>
      </w:r>
      <w:r w:rsidR="00EA3CDF">
        <w:rPr>
          <w:rFonts w:eastAsia="Arial" w:cs="Arial"/>
        </w:rPr>
        <w:t xml:space="preserve">Brudefølget/dåpsfølget/konfirmantene inngår i antallet. </w:t>
      </w:r>
      <w:r w:rsidR="00612452">
        <w:rPr>
          <w:rFonts w:eastAsia="Arial" w:cs="Arial"/>
        </w:rPr>
        <w:t xml:space="preserve">Nødvendig medvirkende kommer i tillegg. </w:t>
      </w:r>
      <w:r w:rsidR="00667DE7" w:rsidRPr="00DB50BC">
        <w:rPr>
          <w:rFonts w:eastAsia="Arial" w:cs="Arial"/>
        </w:rPr>
        <w:t xml:space="preserve">Ved digitale </w:t>
      </w:r>
      <w:r w:rsidR="00667DE7" w:rsidRPr="00DB50BC">
        <w:rPr>
          <w:rFonts w:eastAsia="Arial" w:cs="Arial"/>
        </w:rPr>
        <w:lastRenderedPageBreak/>
        <w:t>produksjoner er det maks 5 deltakere i tillegg til utøvere og annet nødvendig produksjonspersonell.</w:t>
      </w:r>
    </w:p>
    <w:p w14:paraId="3AD03E12" w14:textId="54848221" w:rsidR="00DB50BC" w:rsidRPr="00864FAA" w:rsidRDefault="00DB50BC" w:rsidP="00864FAA">
      <w:pPr>
        <w:rPr>
          <w:rFonts w:eastAsia="Arial" w:cs="Arial"/>
          <w:b/>
        </w:rPr>
      </w:pPr>
      <w:r>
        <w:rPr>
          <w:rFonts w:eastAsia="Arial" w:cs="Arial"/>
          <w:b/>
        </w:rPr>
        <w:t>Fritidsaktiviteter:</w:t>
      </w:r>
    </w:p>
    <w:p w14:paraId="34AED173" w14:textId="4949ADC9"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r w:rsidR="00DB50BC">
        <w:rPr>
          <w:rFonts w:eastAsia="Arial" w:cs="Arial"/>
        </w:rPr>
        <w:t>Det er tillatt utendørs</w:t>
      </w:r>
      <w:r w:rsidR="00CC4F16">
        <w:rPr>
          <w:rFonts w:eastAsia="Arial" w:cs="Arial"/>
        </w:rPr>
        <w:t xml:space="preserve"> så lenge deltakerne kan holde en meters avstand</w:t>
      </w:r>
      <w:r w:rsidR="00DB50BC">
        <w:rPr>
          <w:rFonts w:eastAsia="Arial" w:cs="Arial"/>
        </w:rPr>
        <w:t>.</w:t>
      </w:r>
    </w:p>
    <w:p w14:paraId="4379782C" w14:textId="2C505DD9" w:rsidR="00110D3F" w:rsidRPr="00A369A0" w:rsidRDefault="00015ADC" w:rsidP="007F3DE4">
      <w:pPr>
        <w:numPr>
          <w:ilvl w:val="0"/>
          <w:numId w:val="37"/>
        </w:numPr>
        <w:rPr>
          <w:rFonts w:eastAsia="Arial" w:cs="Arial"/>
        </w:rPr>
      </w:pPr>
      <w:r>
        <w:rPr>
          <w:rFonts w:eastAsia="Arial" w:cs="Arial"/>
        </w:rPr>
        <w:t xml:space="preserve">Innendørs </w:t>
      </w:r>
      <w:r w:rsidR="00A76FD6">
        <w:rPr>
          <w:rFonts w:eastAsia="Arial" w:cs="Arial"/>
        </w:rPr>
        <w:t xml:space="preserve">og utendørs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56772CE9" w14:textId="6469140F" w:rsidR="00DB50BC" w:rsidRDefault="00DB50BC" w:rsidP="00864FAA">
      <w:pPr>
        <w:rPr>
          <w:rFonts w:eastAsia="Arial" w:cs="Arial"/>
        </w:rPr>
      </w:pPr>
    </w:p>
    <w:p w14:paraId="66F5DFF9" w14:textId="5D761790" w:rsidR="00DB50BC" w:rsidRDefault="00DB50BC" w:rsidP="00864FAA">
      <w:pPr>
        <w:rPr>
          <w:rFonts w:eastAsia="Arial" w:cs="Arial"/>
          <w:b/>
        </w:rPr>
      </w:pPr>
      <w:r>
        <w:rPr>
          <w:rFonts w:eastAsia="Arial" w:cs="Arial"/>
          <w:b/>
        </w:rPr>
        <w:t>Åpen kirke:</w:t>
      </w:r>
    </w:p>
    <w:p w14:paraId="7720522E" w14:textId="7A664830" w:rsidR="00DB50BC" w:rsidRDefault="00DB50BC" w:rsidP="00864FAA">
      <w:pPr>
        <w:pStyle w:val="Listeavsnitt"/>
        <w:numPr>
          <w:ilvl w:val="0"/>
          <w:numId w:val="37"/>
        </w:numPr>
        <w:rPr>
          <w:rFonts w:eastAsia="Arial" w:cs="Arial"/>
        </w:rPr>
      </w:pPr>
      <w:r w:rsidRPr="00864FAA">
        <w:rPr>
          <w:rFonts w:eastAsia="Arial" w:cs="Arial"/>
        </w:rPr>
        <w:t>Åpen kirke er tillatt</w:t>
      </w:r>
      <w:r>
        <w:rPr>
          <w:rFonts w:eastAsia="Arial" w:cs="Arial"/>
        </w:rPr>
        <w:t xml:space="preserve"> som beskrevet i punkt 2.7</w:t>
      </w:r>
      <w:r w:rsidR="00C95C37">
        <w:rPr>
          <w:rFonts w:eastAsia="Arial" w:cs="Arial"/>
        </w:rPr>
        <w:t>. Merk påbud om munnbind under.</w:t>
      </w:r>
    </w:p>
    <w:p w14:paraId="3F61C43D" w14:textId="77777777" w:rsidR="00DB50BC" w:rsidRDefault="00DB50BC" w:rsidP="00864FAA">
      <w:pPr>
        <w:rPr>
          <w:rFonts w:eastAsia="Arial" w:cs="Arial"/>
        </w:rPr>
      </w:pPr>
    </w:p>
    <w:p w14:paraId="4A3064CB" w14:textId="467D7F37" w:rsidR="00DB50BC" w:rsidRDefault="00DB50BC" w:rsidP="00864FAA">
      <w:pPr>
        <w:rPr>
          <w:rFonts w:eastAsia="Arial" w:cs="Arial"/>
          <w:b/>
        </w:rPr>
      </w:pPr>
      <w:r>
        <w:rPr>
          <w:rFonts w:eastAsia="Arial" w:cs="Arial"/>
          <w:b/>
        </w:rPr>
        <w:t xml:space="preserve">Andre </w:t>
      </w:r>
      <w:r w:rsidR="00240DEC">
        <w:rPr>
          <w:rFonts w:eastAsia="Arial" w:cs="Arial"/>
          <w:b/>
        </w:rPr>
        <w:t xml:space="preserve">skjerpede </w:t>
      </w:r>
      <w:r>
        <w:rPr>
          <w:rFonts w:eastAsia="Arial" w:cs="Arial"/>
          <w:b/>
        </w:rPr>
        <w:t>smitteverntiltak:</w:t>
      </w:r>
    </w:p>
    <w:p w14:paraId="313445EC" w14:textId="0259CA4F" w:rsidR="000271AE" w:rsidRPr="00AD257E" w:rsidRDefault="000271AE" w:rsidP="000271AE">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Pr="00AD257E">
        <w:rPr>
          <w:rFonts w:eastAsia="Arial" w:cs="Arial"/>
        </w:rPr>
        <w:t xml:space="preserve"> Dette gjelder ikke for barn under 12 år, eller for de som av medisinske eller andre årsaker ikke kan bruke munnbind.</w:t>
      </w:r>
    </w:p>
    <w:p w14:paraId="7F847D96" w14:textId="77777777" w:rsidR="000271AE" w:rsidRDefault="000271AE" w:rsidP="000271AE">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1672C482" w14:textId="5EFF288B" w:rsidR="00DB50BC" w:rsidRPr="00864FAA" w:rsidRDefault="000271AE">
      <w:pPr>
        <w:numPr>
          <w:ilvl w:val="0"/>
          <w:numId w:val="37"/>
        </w:numPr>
        <w:rPr>
          <w:rFonts w:eastAsia="Arial" w:cs="Arial"/>
        </w:rPr>
      </w:pPr>
      <w:r w:rsidRPr="00571D1D">
        <w:rPr>
          <w:rFonts w:eastAsia="Arial" w:cs="Arial"/>
        </w:rPr>
        <w:t>Rådsmøter, styremøter og andre møter som ledd i ordinert arbeid kan ikke finne sted</w:t>
      </w:r>
      <w:r w:rsidR="00BE3ECF">
        <w:rPr>
          <w:rFonts w:eastAsia="Arial" w:cs="Arial"/>
        </w:rPr>
        <w:t xml:space="preserve"> fysisk</w:t>
      </w:r>
      <w:r w:rsidRPr="00571D1D">
        <w:rPr>
          <w:rFonts w:eastAsia="Arial" w:cs="Arial"/>
        </w:rPr>
        <w:t>.</w:t>
      </w:r>
    </w:p>
    <w:p w14:paraId="598112C2" w14:textId="77777777" w:rsidR="00DB50BC" w:rsidRPr="00DB50BC" w:rsidRDefault="00DB50BC" w:rsidP="00864FAA">
      <w:pPr>
        <w:rPr>
          <w:rFonts w:eastAsia="Arial" w:cs="Arial"/>
        </w:rPr>
      </w:pPr>
    </w:p>
    <w:p w14:paraId="67105BB1" w14:textId="7DE71852" w:rsidR="00667DE7" w:rsidRDefault="00667DE7" w:rsidP="00D446B3">
      <w:pPr>
        <w:pStyle w:val="Overskrift3"/>
        <w:rPr>
          <w:rFonts w:eastAsia="Arial" w:cs="Arial"/>
          <w:u w:val="single"/>
        </w:rPr>
      </w:pPr>
      <w:bookmarkStart w:id="20" w:name="_Toc72922763"/>
      <w:r w:rsidRPr="00855545">
        <w:rPr>
          <w:rFonts w:eastAsia="Arial" w:cs="Arial"/>
          <w:u w:val="single"/>
        </w:rPr>
        <w:t>Nivå C (</w:t>
      </w:r>
      <w:hyperlink r:id="rId32"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20"/>
    </w:p>
    <w:p w14:paraId="26FCC6FC" w14:textId="77777777" w:rsidR="000271AE" w:rsidRPr="008A255C" w:rsidRDefault="000271AE" w:rsidP="000271AE">
      <w:pPr>
        <w:rPr>
          <w:rFonts w:eastAsia="Arial" w:cs="Arial"/>
          <w:b/>
        </w:rPr>
      </w:pPr>
      <w:r>
        <w:rPr>
          <w:rFonts w:eastAsia="Arial" w:cs="Arial"/>
          <w:b/>
        </w:rPr>
        <w:t>Arrangementer:</w:t>
      </w:r>
    </w:p>
    <w:p w14:paraId="4A6A85D7" w14:textId="54939A54" w:rsidR="000271AE" w:rsidRDefault="000271AE" w:rsidP="000271AE">
      <w:pPr>
        <w:numPr>
          <w:ilvl w:val="0"/>
          <w:numId w:val="37"/>
        </w:numPr>
        <w:rPr>
          <w:rFonts w:eastAsia="Arial" w:cs="Arial"/>
        </w:rPr>
      </w:pPr>
      <w:r w:rsidRPr="00A369A0">
        <w:rPr>
          <w:rFonts w:eastAsia="Arial" w:cs="Arial"/>
        </w:rPr>
        <w:t xml:space="preserve">Tros- og </w:t>
      </w:r>
      <w:proofErr w:type="spellStart"/>
      <w:r w:rsidRPr="00A369A0">
        <w:rPr>
          <w:rFonts w:eastAsia="Arial" w:cs="Arial"/>
        </w:rPr>
        <w:t>livssynshus</w:t>
      </w:r>
      <w:proofErr w:type="spellEnd"/>
      <w:r w:rsidRPr="00A369A0">
        <w:rPr>
          <w:rFonts w:eastAsia="Arial" w:cs="Arial"/>
        </w:rPr>
        <w:t xml:space="preserve"> kan holde åpent</w:t>
      </w:r>
      <w:r>
        <w:rPr>
          <w:rFonts w:eastAsia="Arial" w:cs="Arial"/>
        </w:rPr>
        <w:t>, holde gudstjenester og kirkelige handlinger, og gjennomføre digitale arrangementer.</w:t>
      </w:r>
      <w:r w:rsidRPr="00DB50BC">
        <w:rPr>
          <w:rFonts w:eastAsia="Arial" w:cs="Arial"/>
        </w:rPr>
        <w:t xml:space="preserve"> </w:t>
      </w:r>
      <w:r>
        <w:rPr>
          <w:rFonts w:eastAsia="Arial" w:cs="Arial"/>
        </w:rPr>
        <w:t>Arrangementer som konserter og tilsvarende bør ikke gjennomføres da konsertlokaler og tilsvarende er pålagt å holde stengt..</w:t>
      </w:r>
    </w:p>
    <w:p w14:paraId="259D0032" w14:textId="37BE0C06" w:rsidR="000271AE" w:rsidRPr="00864FAA" w:rsidRDefault="000271AE" w:rsidP="00864FAA">
      <w:pPr>
        <w:numPr>
          <w:ilvl w:val="1"/>
          <w:numId w:val="37"/>
        </w:numPr>
        <w:rPr>
          <w:rFonts w:eastAsia="Arial" w:cs="Arial"/>
        </w:rPr>
      </w:pPr>
      <w:r>
        <w:rPr>
          <w:rFonts w:eastAsia="Arial" w:cs="Arial"/>
        </w:rPr>
        <w:t>Gudstjenester, bryllup, dåp og konfirmasjon, begravelser</w:t>
      </w:r>
      <w:r w:rsidRPr="00A369A0">
        <w:rPr>
          <w:rFonts w:eastAsia="Arial" w:cs="Arial"/>
        </w:rPr>
        <w:t>/bisettelse</w:t>
      </w:r>
      <w:r>
        <w:rPr>
          <w:rFonts w:eastAsia="Arial" w:cs="Arial"/>
        </w:rPr>
        <w:t xml:space="preserve">r/ seremonier ved grav kan gjennomføres med inntil </w:t>
      </w:r>
      <w:r w:rsidR="002D1BF4">
        <w:rPr>
          <w:rFonts w:eastAsia="Arial" w:cs="Arial"/>
        </w:rPr>
        <w:t xml:space="preserve">200 </w:t>
      </w:r>
      <w:r>
        <w:rPr>
          <w:rFonts w:eastAsia="Arial" w:cs="Arial"/>
        </w:rPr>
        <w:t xml:space="preserve">deltakere i faste tilviste plasser innendørs, </w:t>
      </w:r>
      <w:r w:rsidR="002D1BF4">
        <w:rPr>
          <w:rFonts w:eastAsia="Arial" w:cs="Arial"/>
        </w:rPr>
        <w:t xml:space="preserve">50 </w:t>
      </w:r>
      <w:r>
        <w:rPr>
          <w:rFonts w:eastAsia="Arial" w:cs="Arial"/>
        </w:rPr>
        <w:t>deltakere uten faste, tilviste plasser innendørs, og 200 utendørs</w:t>
      </w:r>
      <w:r w:rsidRPr="00D446B3">
        <w:rPr>
          <w:rFonts w:eastAsia="Arial" w:cs="Arial"/>
        </w:rPr>
        <w:t>.</w:t>
      </w:r>
      <w:r>
        <w:rPr>
          <w:rFonts w:eastAsia="Arial" w:cs="Arial"/>
        </w:rPr>
        <w:t xml:space="preserve"> Nødvendig medvirkende kommer i tillegg.</w:t>
      </w:r>
    </w:p>
    <w:p w14:paraId="67D497B4" w14:textId="77777777" w:rsidR="000271AE" w:rsidRPr="008A255C" w:rsidRDefault="000271AE" w:rsidP="000271AE">
      <w:pPr>
        <w:rPr>
          <w:rFonts w:eastAsia="Arial" w:cs="Arial"/>
          <w:b/>
        </w:rPr>
      </w:pPr>
      <w:r>
        <w:rPr>
          <w:rFonts w:eastAsia="Arial" w:cs="Arial"/>
          <w:b/>
        </w:rPr>
        <w:t>Fritidsaktiviteter:</w:t>
      </w:r>
    </w:p>
    <w:p w14:paraId="4DAE6898" w14:textId="3C134154" w:rsidR="00667DE7" w:rsidRDefault="00312523" w:rsidP="00EA3CDF">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r w:rsidR="00EA3CDF">
        <w:rPr>
          <w:rFonts w:eastAsia="Arial" w:cs="Arial"/>
        </w:rPr>
        <w:t>Det er tillatt utendørs</w:t>
      </w:r>
      <w:r w:rsidR="00CC4F16">
        <w:rPr>
          <w:rFonts w:eastAsia="Arial" w:cs="Arial"/>
        </w:rPr>
        <w:t xml:space="preserve"> så lenge deltakerne kan holde en meters avstand</w:t>
      </w:r>
      <w:r w:rsidR="00EA3CDF">
        <w:rPr>
          <w:rFonts w:eastAsia="Arial" w:cs="Arial"/>
        </w:rPr>
        <w:t>.</w:t>
      </w:r>
    </w:p>
    <w:p w14:paraId="31C32AF1" w14:textId="50E1E492" w:rsidR="00AE4DD4" w:rsidRDefault="00E708AE" w:rsidP="007F3DE4">
      <w:pPr>
        <w:numPr>
          <w:ilvl w:val="0"/>
          <w:numId w:val="37"/>
        </w:numPr>
        <w:rPr>
          <w:rFonts w:eastAsia="Arial" w:cs="Arial"/>
        </w:rPr>
      </w:pPr>
      <w:r>
        <w:rPr>
          <w:rFonts w:eastAsia="Arial" w:cs="Arial"/>
        </w:rPr>
        <w:t>Innendørs og utendørs f</w:t>
      </w:r>
      <w:r w:rsidR="00AE4DD4">
        <w:rPr>
          <w:rFonts w:eastAsia="Arial" w:cs="Arial"/>
        </w:rPr>
        <w:t xml:space="preserve">ritidsaktiviteter for barn og unge </w:t>
      </w:r>
      <w:r w:rsidR="00B13CFC">
        <w:rPr>
          <w:rFonts w:eastAsia="Arial" w:cs="Arial"/>
        </w:rPr>
        <w:t xml:space="preserve">under </w:t>
      </w:r>
      <w:r w:rsidR="00AE4DD4">
        <w:rPr>
          <w:rFonts w:eastAsia="Arial" w:cs="Arial"/>
        </w:rPr>
        <w:t>20 år er lov. Dette skal organiseres innenfor trafikklysmodellen.</w:t>
      </w:r>
      <w:r w:rsidR="00EA3CDF" w:rsidDel="00EA3CDF">
        <w:rPr>
          <w:rFonts w:eastAsia="Arial" w:cs="Arial"/>
        </w:rPr>
        <w:t xml:space="preserve"> </w:t>
      </w:r>
    </w:p>
    <w:p w14:paraId="58CC287F" w14:textId="286BF3D3" w:rsidR="000271AE" w:rsidRPr="00864FAA" w:rsidRDefault="000271AE" w:rsidP="00864FAA">
      <w:pPr>
        <w:rPr>
          <w:rFonts w:eastAsia="Arial" w:cs="Arial"/>
          <w:b/>
        </w:rPr>
      </w:pPr>
      <w:r w:rsidRPr="00864FAA">
        <w:rPr>
          <w:rFonts w:eastAsia="Arial" w:cs="Arial"/>
          <w:b/>
        </w:rPr>
        <w:t>Andre smitteverntiltak:</w:t>
      </w:r>
    </w:p>
    <w:p w14:paraId="0F8995D0" w14:textId="77777777" w:rsidR="00E77033" w:rsidRPr="00E77033" w:rsidRDefault="00E77033" w:rsidP="007F3DE4">
      <w:pPr>
        <w:numPr>
          <w:ilvl w:val="0"/>
          <w:numId w:val="37"/>
        </w:numPr>
        <w:rPr>
          <w:rFonts w:eastAsia="Arial" w:cs="Arial"/>
        </w:rPr>
      </w:pPr>
      <w:r w:rsidRPr="00E77033">
        <w:rPr>
          <w:rFonts w:eastAsia="Arial" w:cs="Arial"/>
        </w:rPr>
        <w:lastRenderedPageBreak/>
        <w:t>Plikt til å bruke munnbind når man ikke kan holde 1 meters avstand. Dette gjelder ikke for barn under 12 år, eller for de som av medisinske eller andre årsaker ikke kan bruke munnbind.</w:t>
      </w:r>
    </w:p>
    <w:p w14:paraId="2C44FF4A"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01EC5BF8" w14:textId="79B25363" w:rsidR="00E77033" w:rsidRPr="004D75EF" w:rsidRDefault="00E77033" w:rsidP="007F3DE4">
      <w:pPr>
        <w:numPr>
          <w:ilvl w:val="0"/>
          <w:numId w:val="37"/>
        </w:numPr>
        <w:rPr>
          <w:rFonts w:eastAsia="Arial" w:cs="Arial"/>
        </w:rPr>
      </w:pPr>
      <w:r w:rsidRPr="00E77033">
        <w:rPr>
          <w:rFonts w:eastAsia="Arial" w:cs="Arial"/>
        </w:rPr>
        <w:t>Rådsmøter, styremøter og andre møter som ledd i ordinert arbeid kan ikke finne sted</w:t>
      </w:r>
      <w:r w:rsidR="00BE3ECF">
        <w:rPr>
          <w:rFonts w:eastAsia="Arial" w:cs="Arial"/>
        </w:rPr>
        <w:t xml:space="preserve"> fysisk</w:t>
      </w:r>
      <w:r w:rsidRPr="00E77033">
        <w:rPr>
          <w:rFonts w:eastAsia="Arial" w:cs="Arial"/>
        </w:rPr>
        <w:t>.</w:t>
      </w:r>
    </w:p>
    <w:p w14:paraId="36EF6BE8" w14:textId="77777777" w:rsidR="00667DE7" w:rsidRDefault="00667DE7" w:rsidP="00667DE7">
      <w:pPr>
        <w:rPr>
          <w:rFonts w:eastAsia="Arial" w:cs="Arial"/>
        </w:rPr>
      </w:pPr>
    </w:p>
    <w:p w14:paraId="1A0B7136" w14:textId="77777777" w:rsidR="00667DE7" w:rsidRPr="00020B00" w:rsidRDefault="00667DE7" w:rsidP="007F3DE4">
      <w:pPr>
        <w:pStyle w:val="Overskrift1"/>
        <w:numPr>
          <w:ilvl w:val="1"/>
          <w:numId w:val="6"/>
        </w:numPr>
        <w:rPr>
          <w:rFonts w:eastAsia="Calibri"/>
        </w:rPr>
      </w:pPr>
      <w:bookmarkStart w:id="21" w:name="_Toc72922764"/>
      <w:r w:rsidRPr="00020B00">
        <w:rPr>
          <w:rFonts w:eastAsia="Calibri"/>
        </w:rPr>
        <w:t>Ansvar og avgjørelsesmyndighet</w:t>
      </w:r>
      <w:bookmarkEnd w:id="21"/>
    </w:p>
    <w:p w14:paraId="4402D47F" w14:textId="77777777" w:rsidR="00667DE7" w:rsidRPr="00F409AC" w:rsidRDefault="00667DE7" w:rsidP="00667DE7">
      <w:pPr>
        <w:spacing w:after="0" w:line="240" w:lineRule="auto"/>
        <w:rPr>
          <w:rFonts w:eastAsia="Times New Roman" w:cs="Arial"/>
          <w:color w:val="333333"/>
          <w:lang w:eastAsia="nb-NO"/>
        </w:rPr>
      </w:pPr>
    </w:p>
    <w:p w14:paraId="3B9EE899" w14:textId="77777777" w:rsidR="00667DE7" w:rsidRPr="00020B00" w:rsidRDefault="00667DE7" w:rsidP="00667DE7">
      <w:pPr>
        <w:pStyle w:val="Overskrift3"/>
        <w:numPr>
          <w:ilvl w:val="1"/>
          <w:numId w:val="1"/>
        </w:numPr>
        <w:ind w:left="709"/>
        <w:rPr>
          <w:rFonts w:eastAsia="Calibri"/>
        </w:rPr>
      </w:pPr>
      <w:bookmarkStart w:id="22" w:name="_Toc72922765"/>
      <w:r w:rsidRPr="00020B00">
        <w:rPr>
          <w:rFonts w:eastAsia="Calibri"/>
        </w:rPr>
        <w:t>Ansvarlig arrangør for kirkelig virksomhet</w:t>
      </w:r>
      <w:bookmarkEnd w:id="22"/>
    </w:p>
    <w:p w14:paraId="5A4E14F7"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00872A57"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5C700094" w14:textId="77777777"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4FD317B7"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7041A6A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21A2AF48" w14:textId="65FD9189" w:rsidR="00667DE7" w:rsidRDefault="00667DE7" w:rsidP="007F3DE4">
      <w:pPr>
        <w:numPr>
          <w:ilvl w:val="0"/>
          <w:numId w:val="7"/>
        </w:numPr>
        <w:spacing w:after="0" w:line="240" w:lineRule="auto"/>
        <w:rPr>
          <w:rFonts w:eastAsia="Arial" w:cs="Arial"/>
        </w:rPr>
      </w:pPr>
      <w:r>
        <w:rPr>
          <w:rFonts w:eastAsia="Arial" w:cs="Arial"/>
        </w:rPr>
        <w:t xml:space="preserve">Når en forening eller en frivillig organisasjon har virksomhet i kirken e.l. vil det normalt være denne foreningen/organisasjon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792B1E91" w14:textId="77777777" w:rsidR="00667DE7" w:rsidRDefault="00667DE7" w:rsidP="00667DE7">
      <w:pPr>
        <w:spacing w:after="0" w:line="240" w:lineRule="auto"/>
        <w:rPr>
          <w:rFonts w:eastAsia="Arial" w:cs="Arial"/>
          <w:color w:val="333333"/>
        </w:rPr>
      </w:pPr>
    </w:p>
    <w:p w14:paraId="06409079"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75F325BB"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0BFB647B" w14:textId="2EBA1FC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464A8BBD" w14:textId="77777777" w:rsidR="00667DE7" w:rsidRDefault="00667DE7" w:rsidP="00667DE7">
      <w:pPr>
        <w:spacing w:after="0" w:line="240" w:lineRule="auto"/>
        <w:rPr>
          <w:rFonts w:eastAsia="Arial" w:cs="Arial"/>
        </w:rPr>
      </w:pPr>
    </w:p>
    <w:p w14:paraId="34DFAF52"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455B895" w14:textId="77777777" w:rsidR="00667DE7" w:rsidRDefault="00667DE7" w:rsidP="00667DE7">
      <w:pPr>
        <w:spacing w:after="0" w:line="240" w:lineRule="auto"/>
        <w:rPr>
          <w:rFonts w:eastAsia="Arial" w:cs="Arial"/>
        </w:rPr>
      </w:pPr>
    </w:p>
    <w:p w14:paraId="6796CCCC"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1F3B8F72" w14:textId="77777777" w:rsidR="00667DE7" w:rsidRDefault="00667DE7" w:rsidP="00667DE7">
      <w:pPr>
        <w:spacing w:after="0" w:line="240" w:lineRule="auto"/>
        <w:rPr>
          <w:rFonts w:eastAsia="Arial" w:cs="Arial"/>
        </w:rPr>
      </w:pPr>
    </w:p>
    <w:p w14:paraId="4AFABA04"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0FBF0EBD" w14:textId="38E2AEF8"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w:t>
      </w:r>
      <w:r>
        <w:rPr>
          <w:rFonts w:eastAsia="Arial" w:cs="Arial"/>
          <w:color w:val="333333"/>
        </w:rPr>
        <w:lastRenderedPageBreak/>
        <w:t>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2FA50FA0" w14:textId="77777777" w:rsidR="00667DE7" w:rsidRPr="00F409AC" w:rsidRDefault="00667DE7" w:rsidP="00667DE7">
      <w:pPr>
        <w:spacing w:after="0" w:line="240" w:lineRule="auto"/>
        <w:rPr>
          <w:rFonts w:eastAsia="Calibri" w:cs="Arial"/>
        </w:rPr>
      </w:pPr>
    </w:p>
    <w:p w14:paraId="6A5531FB" w14:textId="77777777" w:rsidR="00667DE7" w:rsidRPr="00020B00" w:rsidRDefault="00667DE7" w:rsidP="00667DE7">
      <w:pPr>
        <w:pStyle w:val="Overskrift3"/>
        <w:numPr>
          <w:ilvl w:val="1"/>
          <w:numId w:val="1"/>
        </w:numPr>
        <w:ind w:left="709"/>
        <w:rPr>
          <w:rFonts w:eastAsia="Calibri"/>
        </w:rPr>
      </w:pPr>
      <w:bookmarkStart w:id="23" w:name="_Toc72922766"/>
      <w:r w:rsidRPr="00020B00">
        <w:rPr>
          <w:rFonts w:eastAsia="Calibri"/>
        </w:rPr>
        <w:t>Medbestemmelse og involvering av tilsatte</w:t>
      </w:r>
      <w:bookmarkEnd w:id="23"/>
    </w:p>
    <w:p w14:paraId="616B679D"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7072CE6B" w14:textId="77777777" w:rsidR="00667DE7" w:rsidRDefault="00667DE7" w:rsidP="00667DE7">
      <w:pPr>
        <w:spacing w:after="0" w:line="240" w:lineRule="auto"/>
        <w:rPr>
          <w:rFonts w:eastAsia="Arial" w:cs="Arial"/>
        </w:rPr>
      </w:pPr>
    </w:p>
    <w:p w14:paraId="7F65DDA5"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33" w:history="1">
        <w:r w:rsidRPr="00C36519">
          <w:rPr>
            <w:rStyle w:val="Hyperkobling"/>
            <w:rFonts w:eastAsia="Arial" w:cs="Arial"/>
          </w:rPr>
          <w:t>og felles uttalelse mellom KA og partene avgitt 25. mars 2020</w:t>
        </w:r>
      </w:hyperlink>
      <w:r>
        <w:rPr>
          <w:rFonts w:eastAsia="Arial" w:cs="Arial"/>
        </w:rPr>
        <w:t>.</w:t>
      </w:r>
    </w:p>
    <w:p w14:paraId="01F51009" w14:textId="77777777" w:rsidR="00667DE7" w:rsidRDefault="00667DE7" w:rsidP="00667DE7">
      <w:pPr>
        <w:spacing w:after="0" w:line="240" w:lineRule="auto"/>
        <w:rPr>
          <w:rFonts w:eastAsia="Arial" w:cs="Arial"/>
        </w:rPr>
      </w:pPr>
    </w:p>
    <w:p w14:paraId="3174DDF2" w14:textId="77777777" w:rsidR="00667DE7" w:rsidRPr="002D07F3" w:rsidRDefault="00667DE7" w:rsidP="00667DE7">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6B735AFD" w14:textId="77777777" w:rsidR="00667DE7" w:rsidRDefault="00667DE7" w:rsidP="00667DE7">
      <w:pPr>
        <w:spacing w:after="0" w:line="240" w:lineRule="auto"/>
        <w:rPr>
          <w:rFonts w:eastAsia="Calibri" w:cs="Arial"/>
        </w:rPr>
      </w:pPr>
    </w:p>
    <w:p w14:paraId="43769718" w14:textId="77777777" w:rsidR="00667DE7" w:rsidRPr="00916DD9" w:rsidRDefault="00667DE7" w:rsidP="00667DE7">
      <w:pPr>
        <w:pStyle w:val="Overskrift3"/>
        <w:numPr>
          <w:ilvl w:val="1"/>
          <w:numId w:val="1"/>
        </w:numPr>
        <w:ind w:left="709"/>
        <w:rPr>
          <w:rFonts w:eastAsia="Calibri"/>
        </w:rPr>
      </w:pPr>
      <w:bookmarkStart w:id="24" w:name="_Toc72922767"/>
      <w:r w:rsidRPr="00916DD9">
        <w:rPr>
          <w:rFonts w:eastAsia="Calibri"/>
        </w:rPr>
        <w:t>HMS, renhold og opplæring</w:t>
      </w:r>
      <w:bookmarkEnd w:id="24"/>
    </w:p>
    <w:p w14:paraId="378F3EDF"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D6BD1F9" w14:textId="77777777" w:rsidR="00667DE7" w:rsidRDefault="00667DE7" w:rsidP="00667DE7">
      <w:pPr>
        <w:spacing w:after="0" w:line="240" w:lineRule="auto"/>
        <w:rPr>
          <w:rFonts w:eastAsia="Arial" w:cs="Arial"/>
        </w:rPr>
      </w:pPr>
    </w:p>
    <w:p w14:paraId="7C62F294"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4"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5"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7B010FA6" w14:textId="77777777" w:rsidR="00667DE7" w:rsidRDefault="00667DE7" w:rsidP="00667DE7">
      <w:pPr>
        <w:spacing w:after="0" w:line="240" w:lineRule="auto"/>
        <w:rPr>
          <w:rFonts w:eastAsia="Arial" w:cs="Arial"/>
        </w:rPr>
      </w:pPr>
    </w:p>
    <w:p w14:paraId="72C2451E"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1E28CCE" w14:textId="77777777" w:rsidR="00667DE7" w:rsidRDefault="00667DE7" w:rsidP="00667DE7">
      <w:pPr>
        <w:spacing w:after="0" w:line="240" w:lineRule="auto"/>
        <w:rPr>
          <w:rFonts w:eastAsia="Arial" w:cs="Arial"/>
        </w:rPr>
      </w:pPr>
    </w:p>
    <w:p w14:paraId="0B408CE3"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46698FF8" w14:textId="77777777" w:rsidR="00667DE7" w:rsidRDefault="00667DE7" w:rsidP="00667DE7">
      <w:pPr>
        <w:spacing w:after="0" w:line="240" w:lineRule="auto"/>
        <w:rPr>
          <w:rFonts w:eastAsia="Arial" w:cs="Arial"/>
        </w:rPr>
      </w:pPr>
    </w:p>
    <w:p w14:paraId="5AC4FD13"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522DB5E4"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3EA7CC90" w14:textId="3A43C1F2"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465F76E5" w14:textId="77777777" w:rsidR="00667DE7" w:rsidRPr="00020B00" w:rsidRDefault="00667DE7" w:rsidP="00667DE7">
      <w:pPr>
        <w:pStyle w:val="Overskrift3"/>
        <w:numPr>
          <w:ilvl w:val="1"/>
          <w:numId w:val="1"/>
        </w:numPr>
        <w:ind w:left="709"/>
        <w:rPr>
          <w:rFonts w:eastAsia="Calibri"/>
        </w:rPr>
      </w:pPr>
      <w:bookmarkStart w:id="25" w:name="_Toc72922768"/>
      <w:r w:rsidRPr="00020B00">
        <w:rPr>
          <w:rFonts w:eastAsia="Calibri"/>
        </w:rPr>
        <w:lastRenderedPageBreak/>
        <w:t>Frivillige medarbeidere og frivillige organisasjoner</w:t>
      </w:r>
      <w:bookmarkEnd w:id="25"/>
    </w:p>
    <w:p w14:paraId="57610D13"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13F8298" w14:textId="77777777" w:rsidR="00667DE7" w:rsidRPr="00020B00" w:rsidRDefault="00667DE7" w:rsidP="00667DE7">
      <w:pPr>
        <w:spacing w:after="0" w:line="240" w:lineRule="auto"/>
        <w:rPr>
          <w:rFonts w:eastAsia="Calibri" w:cs="Arial"/>
        </w:rPr>
      </w:pPr>
    </w:p>
    <w:p w14:paraId="3C81E240" w14:textId="77777777" w:rsidR="00667DE7" w:rsidRPr="00F409AC" w:rsidRDefault="00667DE7" w:rsidP="00667DE7">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5DD193B4" w14:textId="77777777" w:rsidR="00667DE7" w:rsidRDefault="00667DE7" w:rsidP="00667DE7">
      <w:pPr>
        <w:spacing w:after="0"/>
        <w:rPr>
          <w:rFonts w:eastAsia="Calibri" w:cs="Arial"/>
          <w:b/>
          <w:bCs/>
        </w:rPr>
      </w:pPr>
    </w:p>
    <w:p w14:paraId="4C1C5428" w14:textId="77777777" w:rsidR="00667DE7" w:rsidRPr="001D17C9" w:rsidRDefault="00667DE7" w:rsidP="007F3DE4">
      <w:pPr>
        <w:pStyle w:val="Overskrift1"/>
        <w:numPr>
          <w:ilvl w:val="1"/>
          <w:numId w:val="6"/>
        </w:numPr>
        <w:rPr>
          <w:rFonts w:eastAsia="Calibri"/>
        </w:rPr>
      </w:pPr>
      <w:bookmarkStart w:id="26" w:name="_Toc72922769"/>
      <w:r w:rsidRPr="001D17C9">
        <w:rPr>
          <w:rFonts w:eastAsia="Calibri"/>
        </w:rPr>
        <w:t>Inkluderende fellesskap</w:t>
      </w:r>
      <w:bookmarkEnd w:id="26"/>
    </w:p>
    <w:p w14:paraId="75D54E5B"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132BF25F" w14:textId="77777777" w:rsidR="00667DE7" w:rsidRPr="00020B00" w:rsidRDefault="00667DE7" w:rsidP="00667DE7">
      <w:pPr>
        <w:spacing w:after="0"/>
        <w:rPr>
          <w:rFonts w:eastAsia="Calibri" w:cs="Arial"/>
        </w:rPr>
      </w:pPr>
    </w:p>
    <w:p w14:paraId="17FDDCFD"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1138B6A" w14:textId="77777777" w:rsidR="00667DE7" w:rsidRPr="00020B00" w:rsidRDefault="00667DE7" w:rsidP="00667DE7">
      <w:pPr>
        <w:spacing w:after="0"/>
        <w:rPr>
          <w:rFonts w:eastAsia="Calibri" w:cs="Arial"/>
        </w:rPr>
      </w:pPr>
    </w:p>
    <w:p w14:paraId="65D8092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2BE3ADA8" w14:textId="77777777" w:rsidR="00667DE7" w:rsidRPr="00020B00" w:rsidRDefault="00667DE7" w:rsidP="00667DE7">
      <w:pPr>
        <w:spacing w:after="0"/>
        <w:rPr>
          <w:rFonts w:eastAsia="Calibri" w:cs="Arial"/>
        </w:rPr>
      </w:pPr>
    </w:p>
    <w:p w14:paraId="5889C379"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381CD0B3" w14:textId="77777777" w:rsidR="00667DE7" w:rsidRDefault="00667DE7" w:rsidP="00667DE7">
      <w:pPr>
        <w:spacing w:after="0"/>
        <w:rPr>
          <w:rFonts w:eastAsia="Calibri" w:cs="Arial"/>
        </w:rPr>
      </w:pPr>
    </w:p>
    <w:p w14:paraId="447F3167" w14:textId="77777777" w:rsidR="00667DE7" w:rsidRPr="00020B00" w:rsidRDefault="00667DE7" w:rsidP="007F3DE4">
      <w:pPr>
        <w:pStyle w:val="Overskrift1"/>
        <w:numPr>
          <w:ilvl w:val="1"/>
          <w:numId w:val="6"/>
        </w:numPr>
        <w:rPr>
          <w:rFonts w:eastAsia="Calibri"/>
        </w:rPr>
      </w:pPr>
      <w:bookmarkStart w:id="27" w:name="_Toc72922770"/>
      <w:r w:rsidRPr="00020B00">
        <w:rPr>
          <w:rFonts w:eastAsia="Calibri"/>
        </w:rPr>
        <w:t>Servering av mat og drikke</w:t>
      </w:r>
      <w:bookmarkEnd w:id="27"/>
    </w:p>
    <w:p w14:paraId="5E97161B" w14:textId="77777777" w:rsidR="00667DE7" w:rsidRDefault="00667DE7" w:rsidP="00667DE7">
      <w:pPr>
        <w:spacing w:after="0"/>
        <w:rPr>
          <w:rFonts w:eastAsia="Calibri" w:cs="Arial"/>
        </w:rPr>
      </w:pPr>
      <w:r>
        <w:rPr>
          <w:rFonts w:eastAsia="Calibri" w:cs="Arial"/>
        </w:rPr>
        <w:t xml:space="preserve">Servering av mat og drikke medfører økt potensial for </w:t>
      </w:r>
      <w:proofErr w:type="spellStart"/>
      <w:r>
        <w:rPr>
          <w:rFonts w:eastAsia="Calibri" w:cs="Arial"/>
        </w:rPr>
        <w:t>mingling</w:t>
      </w:r>
      <w:proofErr w:type="spellEnd"/>
      <w:r>
        <w:rPr>
          <w:rFonts w:eastAsia="Calibri" w:cs="Arial"/>
        </w:rPr>
        <w:t xml:space="preserve"> mellom personer som ikke bor sammen. Dette øker igjen risikoen for at avstandsreglene ikke overholdes og at potensialet for smittespredning øker.</w:t>
      </w:r>
    </w:p>
    <w:p w14:paraId="6537F3E8" w14:textId="77777777" w:rsidR="00667DE7" w:rsidRDefault="00667DE7" w:rsidP="00667DE7">
      <w:pPr>
        <w:spacing w:after="0"/>
        <w:rPr>
          <w:rFonts w:eastAsia="Calibri" w:cs="Arial"/>
        </w:rPr>
      </w:pPr>
    </w:p>
    <w:p w14:paraId="2E94ECEA" w14:textId="6A634B18" w:rsidR="00667DE7" w:rsidRDefault="00667DE7" w:rsidP="00667DE7">
      <w:pPr>
        <w:spacing w:after="0"/>
        <w:rPr>
          <w:rFonts w:eastAsia="Calibri" w:cs="Arial"/>
        </w:rPr>
      </w:pPr>
      <w:r>
        <w:rPr>
          <w:rFonts w:eastAsia="Calibri" w:cs="Arial"/>
        </w:rPr>
        <w:t>Derfor anbefaler kirken at det lokalt vurderes å avlyse kirkekaffe og lignende i forkant og etterkant av arrangementer.</w:t>
      </w:r>
      <w:r w:rsidR="004E758D">
        <w:rPr>
          <w:rFonts w:eastAsia="Calibri" w:cs="Arial"/>
        </w:rPr>
        <w:t xml:space="preserve"> Kontakt gjerne lokal smittevernmyndighet for lokalt tilpasset råd.</w:t>
      </w:r>
    </w:p>
    <w:p w14:paraId="22519A7C" w14:textId="77777777" w:rsidR="00667DE7" w:rsidRDefault="00667DE7" w:rsidP="00667DE7">
      <w:pPr>
        <w:spacing w:after="0"/>
        <w:rPr>
          <w:rFonts w:eastAsia="Calibri" w:cs="Arial"/>
        </w:rPr>
      </w:pPr>
    </w:p>
    <w:p w14:paraId="2FA059D8" w14:textId="6854E9B6" w:rsidR="00667DE7" w:rsidRDefault="00667DE7" w:rsidP="00667DE7">
      <w:pPr>
        <w:spacing w:after="0"/>
        <w:rPr>
          <w:rFonts w:eastAsia="Calibri" w:cs="Arial"/>
        </w:rPr>
      </w:pPr>
      <w:r>
        <w:rPr>
          <w:rFonts w:eastAsia="Calibri" w:cs="Arial"/>
        </w:rPr>
        <w:t xml:space="preserve">Dersom servering likevel skal gjennomføres, gir </w:t>
      </w:r>
      <w:hyperlink r:id="rId36"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 </w:t>
      </w:r>
      <w:r w:rsidR="004E758D">
        <w:rPr>
          <w:rFonts w:eastAsia="Calibri" w:cs="Arial"/>
        </w:rPr>
        <w:t xml:space="preserve">og øvrige smittevernregler </w:t>
      </w:r>
      <w:r>
        <w:rPr>
          <w:rFonts w:eastAsia="Calibri" w:cs="Arial"/>
        </w:rPr>
        <w:t>overholdes.</w:t>
      </w:r>
    </w:p>
    <w:p w14:paraId="35A3824B" w14:textId="77777777" w:rsidR="00667DE7" w:rsidRDefault="00667DE7" w:rsidP="00667DE7">
      <w:pPr>
        <w:spacing w:after="0"/>
        <w:rPr>
          <w:rFonts w:eastAsia="Calibri" w:cs="Arial"/>
        </w:rPr>
      </w:pPr>
    </w:p>
    <w:p w14:paraId="5CCA5461" w14:textId="77777777" w:rsidR="00667DE7" w:rsidRDefault="00667DE7" w:rsidP="007F3DE4">
      <w:pPr>
        <w:pStyle w:val="Overskrift1"/>
        <w:numPr>
          <w:ilvl w:val="1"/>
          <w:numId w:val="6"/>
        </w:numPr>
        <w:rPr>
          <w:rFonts w:eastAsia="Calibri"/>
        </w:rPr>
      </w:pPr>
      <w:bookmarkStart w:id="28" w:name="_Toc72922771"/>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8"/>
    </w:p>
    <w:p w14:paraId="591404F9"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700FA855" w14:textId="4330297D" w:rsidR="00667DE7" w:rsidRDefault="00667DE7" w:rsidP="00667DE7">
      <w:pPr>
        <w:rPr>
          <w:rFonts w:eastAsia="Calibri" w:cs="Arial"/>
        </w:rPr>
      </w:pPr>
      <w:r>
        <w:rPr>
          <w:rFonts w:eastAsia="Calibri" w:cs="Arial"/>
        </w:rPr>
        <w:t xml:space="preserve">Myndighetene fraråder unødvendige innenlandsreiser. Dette </w:t>
      </w:r>
      <w:r w:rsidR="00E50410">
        <w:rPr>
          <w:rFonts w:eastAsia="Calibri" w:cs="Arial"/>
        </w:rPr>
        <w:t>forutsetter at det tas</w:t>
      </w:r>
      <w:r>
        <w:rPr>
          <w:rFonts w:eastAsia="Calibri" w:cs="Arial"/>
        </w:rPr>
        <w:t xml:space="preserve"> en vurdering av om en reise er nødvendig eller om det er mulig å utsette/gjennomføre digitalt. </w:t>
      </w:r>
    </w:p>
    <w:p w14:paraId="23B9C9F4" w14:textId="4A781268"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4F547A5B" w14:textId="59130BCA" w:rsidR="00CB1FAD" w:rsidRPr="00F429D8" w:rsidRDefault="0075540B" w:rsidP="00CB1FAD">
      <w:pPr>
        <w:rPr>
          <w:rFonts w:eastAsia="Calibri" w:cs="Arial"/>
        </w:rPr>
      </w:pPr>
      <w:r>
        <w:rPr>
          <w:rFonts w:eastAsia="Calibri" w:cs="Arial"/>
        </w:rPr>
        <w:t xml:space="preserve">Myndighetene anbefaler hjemmekontor og/eller fleksibel arbeidstid for alle som har mulighet. </w:t>
      </w:r>
    </w:p>
    <w:p w14:paraId="7B66F366" w14:textId="7361BD22" w:rsidR="00CB1FAD" w:rsidRPr="00F429D8" w:rsidRDefault="00CB1FAD" w:rsidP="00F429D8">
      <w:pPr>
        <w:rPr>
          <w:rFonts w:eastAsia="Calibri" w:cs="Arial"/>
        </w:rPr>
      </w:pPr>
      <w:r w:rsidRPr="00F429D8">
        <w:rPr>
          <w:rFonts w:eastAsia="Calibri" w:cs="Arial"/>
        </w:rPr>
        <w:t xml:space="preserve">Det vises for øvrig til Arbeidstilsynets </w:t>
      </w:r>
      <w:hyperlink r:id="rId37" w:history="1">
        <w:r w:rsidRPr="00325B9A">
          <w:rPr>
            <w:rStyle w:val="Hyperkobling"/>
            <w:rFonts w:eastAsia="Calibri" w:cs="Arial"/>
          </w:rPr>
          <w:t>«Råd ved tilbakeføring til arbeid for kontorarbeidsplasser»</w:t>
        </w:r>
      </w:hyperlink>
    </w:p>
    <w:p w14:paraId="5D4056E7"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852B250" w14:textId="00413571"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w:t>
      </w:r>
      <w:r w:rsidR="002A5614">
        <w:rPr>
          <w:rFonts w:eastAsia="Calibri" w:cs="Arial"/>
        </w:rPr>
        <w:t xml:space="preserve"> </w:t>
      </w:r>
    </w:p>
    <w:p w14:paraId="678F6B18" w14:textId="0659F768" w:rsidR="00667DE7" w:rsidRPr="00855545" w:rsidRDefault="00667DE7" w:rsidP="00667DE7">
      <w:pPr>
        <w:rPr>
          <w:rFonts w:eastAsia="Calibri" w:cs="Arial"/>
        </w:rPr>
      </w:pPr>
      <w:r>
        <w:rPr>
          <w:rFonts w:eastAsia="Calibri" w:cs="Arial"/>
        </w:rPr>
        <w:t xml:space="preserve">Medlemsmøter, som for eksempel menighetens årsmøte o.l. vil regnes som et arrangement og må følge </w:t>
      </w:r>
      <w:proofErr w:type="spellStart"/>
      <w:r>
        <w:rPr>
          <w:rFonts w:eastAsia="Calibri" w:cs="Arial"/>
        </w:rPr>
        <w:t>forskriftens</w:t>
      </w:r>
      <w:proofErr w:type="spellEnd"/>
      <w:r>
        <w:rPr>
          <w:rFonts w:eastAsia="Calibri" w:cs="Arial"/>
        </w:rPr>
        <w:t xml:space="preserve"> regler på lik linje med andre arrangementer.</w:t>
      </w:r>
    </w:p>
    <w:p w14:paraId="5F14C1F4" w14:textId="77777777" w:rsidR="004E758D" w:rsidRDefault="004E758D">
      <w:pPr>
        <w:rPr>
          <w:rFonts w:eastAsia="Times New Roman" w:cs="Times New Roman"/>
          <w:b/>
          <w:bCs/>
          <w:sz w:val="28"/>
          <w:szCs w:val="28"/>
          <w:lang w:eastAsia="nb-NO"/>
        </w:rPr>
      </w:pPr>
      <w:r>
        <w:rPr>
          <w:lang w:eastAsia="nb-NO"/>
        </w:rPr>
        <w:br w:type="page"/>
      </w:r>
    </w:p>
    <w:p w14:paraId="35DB38A1" w14:textId="1F012993" w:rsidR="00020B00" w:rsidRDefault="00020B00" w:rsidP="00020B00">
      <w:pPr>
        <w:pStyle w:val="Overskrift1"/>
        <w:rPr>
          <w:lang w:eastAsia="nb-NO"/>
        </w:rPr>
      </w:pPr>
      <w:bookmarkStart w:id="29" w:name="_Toc61884042"/>
      <w:bookmarkStart w:id="30" w:name="_Toc61884043"/>
      <w:bookmarkStart w:id="31" w:name="_Toc61884044"/>
      <w:bookmarkStart w:id="32" w:name="_Toc61884045"/>
      <w:bookmarkStart w:id="33" w:name="_Toc61884046"/>
      <w:bookmarkStart w:id="34" w:name="_Toc61884047"/>
      <w:bookmarkStart w:id="35" w:name="_Toc61884048"/>
      <w:bookmarkStart w:id="36" w:name="_Toc61884049"/>
      <w:bookmarkStart w:id="37" w:name="_Toc61884050"/>
      <w:bookmarkStart w:id="38" w:name="_Toc55554692"/>
      <w:bookmarkStart w:id="39" w:name="_Toc55554693"/>
      <w:bookmarkStart w:id="40" w:name="_Toc55554694"/>
      <w:bookmarkStart w:id="41" w:name="_Toc55554695"/>
      <w:bookmarkStart w:id="42" w:name="_Toc55554696"/>
      <w:bookmarkStart w:id="43" w:name="_Toc42857986"/>
      <w:bookmarkStart w:id="44" w:name="_Toc42858071"/>
      <w:bookmarkStart w:id="45" w:name="_Toc42858154"/>
      <w:bookmarkStart w:id="46" w:name="_Toc42858247"/>
      <w:bookmarkStart w:id="47" w:name="_Toc42858472"/>
      <w:bookmarkStart w:id="48" w:name="_Toc42858530"/>
      <w:bookmarkStart w:id="49" w:name="_Toc42858587"/>
      <w:bookmarkStart w:id="50" w:name="_Toc42857626"/>
      <w:bookmarkStart w:id="51" w:name="_Toc42857819"/>
      <w:bookmarkStart w:id="52" w:name="_Toc42857881"/>
      <w:bookmarkStart w:id="53" w:name="_Toc42857987"/>
      <w:bookmarkStart w:id="54" w:name="_Toc42858072"/>
      <w:bookmarkStart w:id="55" w:name="_Toc42858155"/>
      <w:bookmarkStart w:id="56" w:name="_Toc42858248"/>
      <w:bookmarkStart w:id="57" w:name="_Toc42858393"/>
      <w:bookmarkStart w:id="58" w:name="_Toc42858473"/>
      <w:bookmarkStart w:id="59" w:name="_Toc42858531"/>
      <w:bookmarkStart w:id="60" w:name="_Toc42858588"/>
      <w:bookmarkStart w:id="61" w:name="_Toc55554701"/>
      <w:bookmarkStart w:id="62" w:name="_Toc55554702"/>
      <w:bookmarkStart w:id="63" w:name="_Toc55554703"/>
      <w:bookmarkStart w:id="64" w:name="_Toc55554704"/>
      <w:bookmarkStart w:id="65" w:name="_Toc55554705"/>
      <w:bookmarkStart w:id="66" w:name="_Toc55554706"/>
      <w:bookmarkStart w:id="67" w:name="_Toc55554707"/>
      <w:bookmarkStart w:id="68" w:name="_Toc7292277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eastAsia="nb-NO"/>
        </w:rPr>
        <w:lastRenderedPageBreak/>
        <w:t>Del II</w:t>
      </w:r>
      <w:r w:rsidR="0082769F">
        <w:rPr>
          <w:lang w:eastAsia="nb-NO"/>
        </w:rPr>
        <w:t>:</w:t>
      </w:r>
      <w:bookmarkEnd w:id="68"/>
    </w:p>
    <w:p w14:paraId="0AF19551" w14:textId="37724559" w:rsidR="00743CDF" w:rsidRDefault="009D71C3" w:rsidP="00020B00">
      <w:pPr>
        <w:pStyle w:val="Overskrift1"/>
        <w:rPr>
          <w:lang w:eastAsia="nb-NO"/>
        </w:rPr>
      </w:pPr>
      <w:bookmarkStart w:id="69" w:name="_Toc72922773"/>
      <w:r>
        <w:rPr>
          <w:lang w:eastAsia="nb-NO"/>
        </w:rPr>
        <w:t>Særlig omtale av ulike arbeidsområder i kirkelig virksomhet</w:t>
      </w:r>
      <w:bookmarkEnd w:id="69"/>
    </w:p>
    <w:p w14:paraId="6D6D8A32" w14:textId="32F8E706" w:rsidR="00F731B3" w:rsidRDefault="00F731B3" w:rsidP="007F3DE4">
      <w:pPr>
        <w:pStyle w:val="Overskrift11"/>
        <w:numPr>
          <w:ilvl w:val="1"/>
          <w:numId w:val="5"/>
        </w:numPr>
        <w:rPr>
          <w:rFonts w:eastAsia="Calibri"/>
        </w:rPr>
      </w:pPr>
      <w:bookmarkStart w:id="70" w:name="_Toc42858170"/>
      <w:bookmarkStart w:id="71" w:name="_Toc42858263"/>
      <w:bookmarkStart w:id="72" w:name="_Toc42858488"/>
      <w:bookmarkStart w:id="73" w:name="_Toc42858546"/>
      <w:bookmarkStart w:id="74" w:name="_Toc42858603"/>
      <w:bookmarkStart w:id="75" w:name="_Toc42858171"/>
      <w:bookmarkStart w:id="76" w:name="_Toc42858264"/>
      <w:bookmarkStart w:id="77" w:name="_Toc42858489"/>
      <w:bookmarkStart w:id="78" w:name="_Toc42858547"/>
      <w:bookmarkStart w:id="79" w:name="_Toc42858604"/>
      <w:bookmarkStart w:id="80" w:name="_Toc42857836"/>
      <w:bookmarkStart w:id="81" w:name="_Toc42857898"/>
      <w:bookmarkStart w:id="82" w:name="_Toc42858003"/>
      <w:bookmarkStart w:id="83" w:name="_Toc42858088"/>
      <w:bookmarkStart w:id="84" w:name="_Toc42858172"/>
      <w:bookmarkStart w:id="85" w:name="_Toc42858265"/>
      <w:bookmarkStart w:id="86" w:name="_Toc42858408"/>
      <w:bookmarkStart w:id="87" w:name="_Toc42858490"/>
      <w:bookmarkStart w:id="88" w:name="_Toc42858548"/>
      <w:bookmarkStart w:id="89" w:name="_Toc42858605"/>
      <w:bookmarkStart w:id="90" w:name="_Toc42857837"/>
      <w:bookmarkStart w:id="91" w:name="_Toc42857899"/>
      <w:bookmarkStart w:id="92" w:name="_Toc42858004"/>
      <w:bookmarkStart w:id="93" w:name="_Toc42858089"/>
      <w:bookmarkStart w:id="94" w:name="_Toc42858173"/>
      <w:bookmarkStart w:id="95" w:name="_Toc42858266"/>
      <w:bookmarkStart w:id="96" w:name="_Toc42858409"/>
      <w:bookmarkStart w:id="97" w:name="_Toc42858491"/>
      <w:bookmarkStart w:id="98" w:name="_Toc42858549"/>
      <w:bookmarkStart w:id="99" w:name="_Toc42858606"/>
      <w:bookmarkStart w:id="100" w:name="_Toc7292277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Calibri"/>
        </w:rPr>
        <w:t>Gudstjenester og kirkelige handlinger</w:t>
      </w:r>
      <w:bookmarkEnd w:id="100"/>
    </w:p>
    <w:p w14:paraId="71AA90F1" w14:textId="2A37CF16" w:rsidR="00CB1FAD" w:rsidRDefault="00674203" w:rsidP="00530E36">
      <w:pPr>
        <w:rPr>
          <w:b/>
        </w:rPr>
      </w:pPr>
      <w:r>
        <w:rPr>
          <w:b/>
        </w:rPr>
        <w:t xml:space="preserve">Dette kapittelet utfyller del </w:t>
      </w:r>
      <w:r w:rsidR="00C95C37">
        <w:rPr>
          <w:b/>
        </w:rPr>
        <w:t>I</w:t>
      </w:r>
      <w:r>
        <w:rPr>
          <w:b/>
        </w:rPr>
        <w:t xml:space="preserve">. </w:t>
      </w:r>
    </w:p>
    <w:p w14:paraId="39BC8CAC" w14:textId="01BE0FA2" w:rsidR="00CB1FAD" w:rsidRPr="00F429D8" w:rsidRDefault="00CB1FAD" w:rsidP="00CB1FAD">
      <w:r w:rsidRPr="00F429D8">
        <w:t>Myndighetene</w:t>
      </w:r>
      <w:r w:rsidR="0075540B">
        <w:t xml:space="preserve"> oppfordrer til forsiktighet og planlegging av deltakelse på arrangementet slik at man i størst mulig grad unngår smittespredning mellom steder. Herunder å ikke oppsøke arrangementer i en annen kommune dersom man bor i en kommune med forhøyet smittenivå.</w:t>
      </w:r>
      <w:r w:rsidR="00BA2A12">
        <w:t xml:space="preserve"> </w:t>
      </w:r>
      <w:r w:rsidR="00BA2A12" w:rsidRPr="00AE72E0">
        <w:t>Kommuner med forhøyet smittenivå er kommuner med strengere lokale forskrifter eller som er omfattet av tiltaksnivå A, B eller C.</w:t>
      </w:r>
    </w:p>
    <w:p w14:paraId="171C63EC" w14:textId="54660C6D" w:rsidR="00530E36" w:rsidRDefault="00530E36" w:rsidP="00530E36">
      <w:r>
        <w:t>Forrettende prest er ansvarlig for gjennomføring av gudstjenesten</w:t>
      </w:r>
      <w:r w:rsidR="00F35EEE">
        <w:t xml:space="preserve"> og </w:t>
      </w:r>
      <w:r>
        <w:t>de kirkelige handlingen</w:t>
      </w:r>
      <w:r w:rsidR="00201C5B">
        <w:t>e</w:t>
      </w:r>
      <w:r>
        <w:t>,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7F3DE4">
      <w:pPr>
        <w:pStyle w:val="Overskrift2"/>
        <w:numPr>
          <w:ilvl w:val="2"/>
          <w:numId w:val="3"/>
        </w:numPr>
      </w:pPr>
      <w:bookmarkStart w:id="101" w:name="_Toc61884074"/>
      <w:bookmarkStart w:id="102" w:name="_Toc61884075"/>
      <w:bookmarkStart w:id="103" w:name="_Toc40185603"/>
      <w:bookmarkStart w:id="104" w:name="_Toc72922775"/>
      <w:bookmarkEnd w:id="101"/>
      <w:bookmarkEnd w:id="102"/>
      <w:r>
        <w:t>Oversikt over deltakere</w:t>
      </w:r>
      <w:bookmarkEnd w:id="104"/>
    </w:p>
    <w:p w14:paraId="759DD0A4" w14:textId="67BAA5A9"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0A38F6F4" w14:textId="1AC23C1E" w:rsidR="00640F69" w:rsidRDefault="00640F69" w:rsidP="007F3DE4">
      <w:pPr>
        <w:pStyle w:val="Overskrift2"/>
        <w:numPr>
          <w:ilvl w:val="2"/>
          <w:numId w:val="3"/>
        </w:numPr>
      </w:pPr>
      <w:bookmarkStart w:id="105" w:name="_Toc50548055"/>
      <w:bookmarkStart w:id="106" w:name="_Toc50548120"/>
      <w:bookmarkStart w:id="107" w:name="_Toc50649806"/>
      <w:bookmarkStart w:id="108" w:name="_Toc72922776"/>
      <w:bookmarkEnd w:id="105"/>
      <w:bookmarkEnd w:id="106"/>
      <w:bookmarkEnd w:id="107"/>
      <w:r>
        <w:t>Gudstjenester</w:t>
      </w:r>
      <w:bookmarkEnd w:id="103"/>
      <w:bookmarkEnd w:id="108"/>
    </w:p>
    <w:p w14:paraId="4666AEA1" w14:textId="29810F46" w:rsidR="00640F69" w:rsidRPr="00C834C9" w:rsidRDefault="00640F69" w:rsidP="00060B90">
      <w:r w:rsidRPr="00C834C9">
        <w:t>Følg reglene om rengjøring og generelt smittevern</w:t>
      </w:r>
      <w:r w:rsidR="00060B90">
        <w:t>:</w:t>
      </w:r>
    </w:p>
    <w:p w14:paraId="0BDBAA6E" w14:textId="0713CC1F" w:rsidR="00427D3E" w:rsidRDefault="00427D3E" w:rsidP="007F3DE4">
      <w:pPr>
        <w:pStyle w:val="Listeavsnitt"/>
        <w:numPr>
          <w:ilvl w:val="0"/>
          <w:numId w:val="10"/>
        </w:numPr>
      </w:pPr>
      <w:r>
        <w:t>Antalls- og avstandsbegrensningene som omtalt i punkt 1.1</w:t>
      </w:r>
      <w:r w:rsidR="00C95C37">
        <w:t>, eventuelt bestemmelser for tiltaksnivå A, B, C i punkt 1.2 eller forskrift vedtatt av kommunen,</w:t>
      </w:r>
      <w:r w:rsidR="00C95C37" w:rsidRPr="00C95C37">
        <w:t xml:space="preserve"> </w:t>
      </w:r>
      <w:r w:rsidR="00C95C37">
        <w:t>skal overholdes.</w:t>
      </w:r>
    </w:p>
    <w:p w14:paraId="17DC7F7B" w14:textId="5F3B954E" w:rsidR="00060B90" w:rsidRDefault="00060B90" w:rsidP="007F3DE4">
      <w:pPr>
        <w:pStyle w:val="Listeavsnitt"/>
        <w:numPr>
          <w:ilvl w:val="0"/>
          <w:numId w:val="10"/>
        </w:numPr>
      </w:pPr>
      <w:r>
        <w:t>Vær nøye med renhold i forbindelse med håndtering av teknisk utstyr, ledninger, mikrofoner etc.</w:t>
      </w:r>
    </w:p>
    <w:p w14:paraId="01135426" w14:textId="72B0ED6E"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5D8FEDB3" w14:textId="4CE5C979"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3C10777F" w14:textId="045EEF6E"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11B521CB" w14:textId="77777777" w:rsidR="00FB7382" w:rsidRDefault="00FB7382" w:rsidP="007F3DE4">
      <w:pPr>
        <w:pStyle w:val="Listeavsnitt"/>
        <w:numPr>
          <w:ilvl w:val="0"/>
          <w:numId w:val="10"/>
        </w:numPr>
      </w:pPr>
      <w:r>
        <w:t>Vurder flere registreringsstasjoner for å unngå trengsel ved inngang.</w:t>
      </w:r>
    </w:p>
    <w:p w14:paraId="6CDE1A32" w14:textId="77777777" w:rsidR="00FB7382" w:rsidRDefault="00FB7382" w:rsidP="007F3DE4">
      <w:pPr>
        <w:pStyle w:val="Listeavsnitt"/>
        <w:numPr>
          <w:ilvl w:val="0"/>
          <w:numId w:val="10"/>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7F3DE4">
      <w:pPr>
        <w:pStyle w:val="Overskrift3"/>
        <w:numPr>
          <w:ilvl w:val="0"/>
          <w:numId w:val="2"/>
        </w:numPr>
        <w:rPr>
          <w:rFonts w:eastAsia="Calibri"/>
        </w:rPr>
      </w:pPr>
      <w:bookmarkStart w:id="109" w:name="_Toc72922777"/>
      <w:r w:rsidRPr="009E5B8E">
        <w:rPr>
          <w:rFonts w:eastAsia="Calibri"/>
        </w:rPr>
        <w:t>Nattverd</w:t>
      </w:r>
      <w:bookmarkEnd w:id="109"/>
    </w:p>
    <w:p w14:paraId="65D78664" w14:textId="32E69D0C"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2598B7DB" w14:textId="03D33AC1"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184B910F" w14:textId="4D9D514D" w:rsidR="00060B90" w:rsidRDefault="00060B90" w:rsidP="007F3DE4">
      <w:pPr>
        <w:pStyle w:val="Listeavsnitt"/>
        <w:numPr>
          <w:ilvl w:val="0"/>
          <w:numId w:val="11"/>
        </w:numPr>
      </w:pPr>
      <w:r>
        <w:lastRenderedPageBreak/>
        <w:t>Dette kan oppnås med bruk av enkeltbeger (særkalk) og at brødet (oblaten) legges i hvert beger.</w:t>
      </w:r>
    </w:p>
    <w:p w14:paraId="2608B80E" w14:textId="4DE098BC"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7F3DE4">
      <w:pPr>
        <w:pStyle w:val="Listeavsnitt"/>
        <w:numPr>
          <w:ilvl w:val="0"/>
          <w:numId w:val="11"/>
        </w:numPr>
      </w:pPr>
      <w:r>
        <w:t>Det må være minst 1 meter</w:t>
      </w:r>
      <w:r w:rsidR="00A5189A">
        <w:t xml:space="preserve"> </w:t>
      </w:r>
      <w:r>
        <w:t>avstand mellom deltakerne.</w:t>
      </w:r>
    </w:p>
    <w:p w14:paraId="381047C0" w14:textId="3B030413"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4C4EF786"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D4D94EA" w14:textId="6EDB1C23" w:rsidR="00E32F94" w:rsidRDefault="00E32F94" w:rsidP="007F3DE4">
      <w:pPr>
        <w:pStyle w:val="Listeavsnitt"/>
        <w:numPr>
          <w:ilvl w:val="0"/>
          <w:numId w:val="11"/>
        </w:numPr>
      </w:pPr>
      <w:r>
        <w:t xml:space="preserve">I områder med </w:t>
      </w:r>
      <w:r w:rsidR="00BA2A12">
        <w:t xml:space="preserve">forhøyet </w:t>
      </w:r>
      <w:r>
        <w:t xml:space="preserve">smittetrykk bør liturg og </w:t>
      </w:r>
      <w:proofErr w:type="spellStart"/>
      <w:r>
        <w:t>medliturg</w:t>
      </w:r>
      <w:proofErr w:type="spellEnd"/>
      <w:r>
        <w:t xml:space="preserve"> vurdere bruk av munnbind. </w:t>
      </w:r>
      <w:r w:rsidR="005E1AC0">
        <w:t>Vi gjør oppmerksom på at i noen områder er dette pålagt.</w:t>
      </w:r>
    </w:p>
    <w:p w14:paraId="28261F01" w14:textId="77777777" w:rsidR="00060B90" w:rsidRDefault="00060B90" w:rsidP="00060B90"/>
    <w:p w14:paraId="5980374A" w14:textId="77777777" w:rsidR="00060B90" w:rsidRPr="009E5B8E" w:rsidRDefault="00060B90" w:rsidP="007F3DE4">
      <w:pPr>
        <w:pStyle w:val="Overskrift3"/>
        <w:numPr>
          <w:ilvl w:val="0"/>
          <w:numId w:val="2"/>
        </w:numPr>
        <w:rPr>
          <w:rFonts w:eastAsia="Calibri"/>
        </w:rPr>
      </w:pPr>
      <w:bookmarkStart w:id="110" w:name="_Toc72922778"/>
      <w:r w:rsidRPr="009E5B8E">
        <w:rPr>
          <w:rFonts w:eastAsia="Calibri"/>
        </w:rPr>
        <w:t>Dåp</w:t>
      </w:r>
      <w:bookmarkEnd w:id="110"/>
    </w:p>
    <w:p w14:paraId="35B29313" w14:textId="2C97766A" w:rsidR="00D5514E" w:rsidRDefault="00E2172B" w:rsidP="007F3DE4">
      <w:pPr>
        <w:pStyle w:val="Listeavsnitt"/>
        <w:numPr>
          <w:ilvl w:val="0"/>
          <w:numId w:val="12"/>
        </w:numPr>
      </w:pPr>
      <w:r>
        <w:t>Menigheten</w:t>
      </w:r>
      <w:r w:rsidR="00556D7E">
        <w:t xml:space="preserve"> </w:t>
      </w:r>
      <w:r w:rsidR="00053517">
        <w:t>kan</w:t>
      </w:r>
      <w:r w:rsidR="00556D7E">
        <w:t xml:space="preserve">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0AC63986"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26D5E821" w14:textId="4E617460"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15FC23DC" w14:textId="467E57E2" w:rsidR="00E20438" w:rsidRDefault="00A50C4C" w:rsidP="007F3DE4">
      <w:pPr>
        <w:pStyle w:val="Listeavsnitt"/>
        <w:numPr>
          <w:ilvl w:val="0"/>
          <w:numId w:val="12"/>
        </w:numPr>
      </w:pPr>
      <w:r>
        <w:t>Samme dåpsvann kan benyttes til flere dåp, forutsatt god håndhygiene og at man ikke kommer i kontakt med dåpsfatet.</w:t>
      </w:r>
    </w:p>
    <w:p w14:paraId="77FE55C9" w14:textId="67199149" w:rsidR="00E32F94" w:rsidRDefault="00E32F94" w:rsidP="007F3DE4">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592CF854" w14:textId="7DBC76BF" w:rsidR="00060B90" w:rsidRDefault="0075540B" w:rsidP="00060B90">
      <w:r>
        <w:t>Myndighetene anbefaler at personer fra kommuner med forhøyet smittenivå ikke oppsøker arrangementer i andre kommuner.</w:t>
      </w:r>
    </w:p>
    <w:p w14:paraId="4E50FD6A" w14:textId="10581FE0" w:rsidR="00640F69" w:rsidRDefault="00640F69" w:rsidP="007F3DE4">
      <w:pPr>
        <w:pStyle w:val="Overskrift2"/>
        <w:numPr>
          <w:ilvl w:val="2"/>
          <w:numId w:val="3"/>
        </w:numPr>
      </w:pPr>
      <w:bookmarkStart w:id="111" w:name="_Toc40185606"/>
      <w:bookmarkStart w:id="112" w:name="_Toc72922779"/>
      <w:r>
        <w:t>Vielser</w:t>
      </w:r>
      <w:bookmarkEnd w:id="111"/>
      <w:bookmarkEnd w:id="112"/>
    </w:p>
    <w:p w14:paraId="62AF245C" w14:textId="4097AC64" w:rsidR="00455186" w:rsidRDefault="00455186" w:rsidP="007F3DE4">
      <w:pPr>
        <w:pStyle w:val="Listeavsnitt"/>
        <w:numPr>
          <w:ilvl w:val="0"/>
          <w:numId w:val="13"/>
        </w:numPr>
      </w:pPr>
      <w:r>
        <w:t>Vielser kan gjennomføres, forutsatt at smittevernreglene følges.</w:t>
      </w:r>
    </w:p>
    <w:p w14:paraId="62D0BF2C" w14:textId="3C8202B8" w:rsidR="00060B90" w:rsidRDefault="00060B90" w:rsidP="007F3DE4">
      <w:pPr>
        <w:pStyle w:val="Listeavsnitt"/>
        <w:numPr>
          <w:ilvl w:val="0"/>
          <w:numId w:val="13"/>
        </w:numPr>
      </w:pPr>
      <w:r>
        <w:t xml:space="preserve">Kun brudepar og forlovere bør stå ved alteret sammen med presten. </w:t>
      </w:r>
    </w:p>
    <w:p w14:paraId="0A7A42D3" w14:textId="0085906E"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F0282BC" w14:textId="708FF48E" w:rsidR="00C15146"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230772AA" w14:textId="08A7CB9E" w:rsidR="00640F69" w:rsidRDefault="0075540B" w:rsidP="00640F69">
      <w:pPr>
        <w:pStyle w:val="Listeavsnitt"/>
      </w:pPr>
      <w:r>
        <w:t>Myndighetene anbefaler at personer fra kommuner med forhøyet smittenivå ikke oppsøker arrangementer i andre kommuner.</w:t>
      </w:r>
    </w:p>
    <w:p w14:paraId="6FC699DA" w14:textId="77777777" w:rsidR="00640F69" w:rsidRDefault="00640F69" w:rsidP="007F3DE4">
      <w:pPr>
        <w:pStyle w:val="Overskrift2"/>
        <w:numPr>
          <w:ilvl w:val="2"/>
          <w:numId w:val="3"/>
        </w:numPr>
      </w:pPr>
      <w:bookmarkStart w:id="113" w:name="_Toc40185608"/>
      <w:bookmarkStart w:id="114" w:name="_Toc72922780"/>
      <w:r>
        <w:t>Kirkelig gravferdsseremoni</w:t>
      </w:r>
      <w:bookmarkEnd w:id="113"/>
      <w:bookmarkEnd w:id="114"/>
    </w:p>
    <w:p w14:paraId="4659C090" w14:textId="5A18B0DE" w:rsidR="00D5514E" w:rsidRPr="00037D66" w:rsidRDefault="00C02AA5" w:rsidP="007F3DE4">
      <w:pPr>
        <w:pStyle w:val="Listeavsnitt"/>
        <w:numPr>
          <w:ilvl w:val="0"/>
          <w:numId w:val="14"/>
        </w:numPr>
        <w:rPr>
          <w:rFonts w:eastAsia="Calibri" w:cs="Arial"/>
        </w:rPr>
      </w:pPr>
      <w:r>
        <w:rPr>
          <w:rFonts w:eastAsia="Calibri" w:cs="Arial"/>
        </w:rPr>
        <w:t>Begravelser</w:t>
      </w:r>
      <w:r w:rsidR="00325B9A">
        <w:rPr>
          <w:rFonts w:eastAsia="Calibri" w:cs="Arial"/>
        </w:rPr>
        <w:t>/bisettelser/seremoni ved grav</w:t>
      </w:r>
      <w:r>
        <w:rPr>
          <w:rFonts w:eastAsia="Calibri" w:cs="Arial"/>
        </w:rPr>
        <w:t xml:space="preserve">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472C9959" w14:textId="5D47D964" w:rsidR="00060B90" w:rsidRPr="00060B90" w:rsidRDefault="00A5051C" w:rsidP="007F3DE4">
      <w:pPr>
        <w:pStyle w:val="Listeavsnitt"/>
        <w:numPr>
          <w:ilvl w:val="0"/>
          <w:numId w:val="14"/>
        </w:numPr>
        <w:rPr>
          <w:rFonts w:eastAsia="Calibri" w:cs="Arial"/>
        </w:rPr>
      </w:pPr>
      <w:r>
        <w:t xml:space="preserve">I dialog med etterlatte kan det gjøres vurderinger av om solosang skal erstatte allsang. </w:t>
      </w:r>
      <w:r w:rsidR="00060B90">
        <w:t>Gravferdsseremoni med jordpåkastelse skjer innenfor alminnelige tidsfrister etter dødsfallet.</w:t>
      </w:r>
    </w:p>
    <w:p w14:paraId="1503B7FD" w14:textId="77777777" w:rsidR="00060B90" w:rsidRDefault="00060B90" w:rsidP="007F3DE4">
      <w:pPr>
        <w:pStyle w:val="Listeavsnitt"/>
        <w:numPr>
          <w:ilvl w:val="0"/>
          <w:numId w:val="14"/>
        </w:numPr>
      </w:pPr>
      <w:r>
        <w:lastRenderedPageBreak/>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7F3DE4">
      <w:pPr>
        <w:pStyle w:val="Listeavsnitt"/>
        <w:numPr>
          <w:ilvl w:val="0"/>
          <w:numId w:val="14"/>
        </w:numPr>
      </w:pPr>
      <w:r>
        <w:t>Strømming av seremonien kan skje etter de retningslinjer som gjelder for dette.</w:t>
      </w:r>
      <w:r w:rsidR="0065198B">
        <w:t xml:space="preserve"> </w:t>
      </w:r>
      <w:hyperlink r:id="rId38"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19A8EAAE" w14:textId="2A658309" w:rsidR="00060B90"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5037B14F" w14:textId="329F4E26" w:rsidR="00860DC5" w:rsidRDefault="0075540B" w:rsidP="00FE6156">
      <w:r>
        <w:t>Myndighetene anbefaler at personer fra kommuner med forhøyet smittenivå ikke oppsøker arrangementer i andre kommuner.</w:t>
      </w:r>
    </w:p>
    <w:p w14:paraId="754CAE45" w14:textId="08E8C3C0" w:rsidR="00860DC5" w:rsidRDefault="00860DC5" w:rsidP="007F3DE4">
      <w:pPr>
        <w:pStyle w:val="Overskrift2"/>
        <w:numPr>
          <w:ilvl w:val="2"/>
          <w:numId w:val="3"/>
        </w:numPr>
      </w:pPr>
      <w:bookmarkStart w:id="115" w:name="_Toc72922781"/>
      <w:r>
        <w:t>Konfirmasjon</w:t>
      </w:r>
      <w:bookmarkEnd w:id="115"/>
    </w:p>
    <w:p w14:paraId="26926E89" w14:textId="10728D86" w:rsidR="00640F69" w:rsidRDefault="00860DC5" w:rsidP="00013A4F">
      <w:r>
        <w:t xml:space="preserve">Det vises til </w:t>
      </w:r>
      <w:hyperlink r:id="rId39" w:history="1">
        <w:r w:rsidRPr="00860DC5">
          <w:rPr>
            <w:rStyle w:val="Hyperkobling"/>
          </w:rPr>
          <w:t>Ressursnotat for konfirmasjonsgudstjenester.</w:t>
        </w:r>
      </w:hyperlink>
    </w:p>
    <w:p w14:paraId="253A5309" w14:textId="5D2D55D8" w:rsidR="003C1E74" w:rsidRPr="00DD5E61" w:rsidRDefault="003C1E74" w:rsidP="007F3DE4">
      <w:pPr>
        <w:pStyle w:val="Overskrift11"/>
        <w:numPr>
          <w:ilvl w:val="1"/>
          <w:numId w:val="4"/>
        </w:numPr>
        <w:rPr>
          <w:rFonts w:eastAsia="Calibri"/>
        </w:rPr>
      </w:pPr>
      <w:bookmarkStart w:id="116" w:name="_Toc72922782"/>
      <w:r w:rsidRPr="00DD5E61">
        <w:rPr>
          <w:rFonts w:eastAsia="Calibri"/>
        </w:rPr>
        <w:t>Sjelesorgsamtaler og andre én-til-én-samtaler mv.</w:t>
      </w:r>
      <w:bookmarkEnd w:id="116"/>
      <w:r w:rsidRPr="00DD5E61">
        <w:rPr>
          <w:rFonts w:eastAsia="Calibri"/>
        </w:rPr>
        <w:t xml:space="preserve"> </w:t>
      </w:r>
    </w:p>
    <w:p w14:paraId="47A26710" w14:textId="3EAB5391" w:rsidR="00CB1FAD" w:rsidRDefault="00CB1FAD" w:rsidP="00060B90">
      <w:pPr>
        <w:rPr>
          <w:rFonts w:eastAsia="Calibri" w:cs="Arial"/>
          <w:b/>
        </w:rPr>
      </w:pPr>
      <w:r w:rsidRPr="00CB1FAD">
        <w:rPr>
          <w:rFonts w:eastAsia="Calibri" w:cs="Arial"/>
          <w:b/>
        </w:rPr>
        <w:t xml:space="preserve">Dette kapittelet utfyller Del I. </w:t>
      </w:r>
    </w:p>
    <w:p w14:paraId="03477A7D" w14:textId="7FEA6C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3ED87B68" w14:textId="68C2EA8D" w:rsidR="00C834C9" w:rsidRPr="00020B00" w:rsidRDefault="00C834C9" w:rsidP="007F3DE4">
      <w:pPr>
        <w:pStyle w:val="Overskrift2"/>
        <w:numPr>
          <w:ilvl w:val="2"/>
          <w:numId w:val="4"/>
        </w:numPr>
      </w:pPr>
      <w:bookmarkStart w:id="117" w:name="_Toc72922783"/>
      <w:r w:rsidRPr="00020B00">
        <w:t>Hovedprinsipper</w:t>
      </w:r>
      <w:bookmarkEnd w:id="117"/>
    </w:p>
    <w:p w14:paraId="499049C6" w14:textId="66E586D4"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40"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1F515A28" w14:textId="752E6278"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675602">
        <w:rPr>
          <w:rFonts w:eastAsia="Calibri" w:cs="Arial"/>
        </w:rPr>
        <w:t>en</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26D7D7DA"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27062162" w14:textId="77777777" w:rsidR="00977ED7" w:rsidRPr="00977ED7" w:rsidRDefault="00977ED7" w:rsidP="007F3DE4">
      <w:pPr>
        <w:pStyle w:val="Listeavsnitt"/>
        <w:numPr>
          <w:ilvl w:val="0"/>
          <w:numId w:val="15"/>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7F3DE4">
      <w:pPr>
        <w:pStyle w:val="Overskrift2"/>
        <w:numPr>
          <w:ilvl w:val="2"/>
          <w:numId w:val="4"/>
        </w:numPr>
      </w:pPr>
      <w:bookmarkStart w:id="118" w:name="_Toc72922784"/>
      <w:r w:rsidRPr="00020B00">
        <w:lastRenderedPageBreak/>
        <w:t>Venterom mv</w:t>
      </w:r>
      <w:r w:rsidR="00977ED7">
        <w:t>.</w:t>
      </w:r>
      <w:bookmarkEnd w:id="118"/>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721AAF8A" w:rsidR="00977ED7" w:rsidRDefault="00977ED7" w:rsidP="007F3DE4">
      <w:pPr>
        <w:pStyle w:val="Listeavsnitt"/>
        <w:numPr>
          <w:ilvl w:val="0"/>
          <w:numId w:val="16"/>
        </w:numPr>
      </w:pPr>
      <w:r>
        <w:t xml:space="preserve">Heng opp informasjon for besøkende om råd for å unngå smitte, se </w:t>
      </w:r>
      <w:r w:rsidR="00D36099">
        <w:t>p</w:t>
      </w:r>
      <w:r>
        <w:t>lakater og informasjonsmateriell</w:t>
      </w:r>
      <w:r w:rsidR="00C36519">
        <w:t xml:space="preserve"> på </w:t>
      </w:r>
      <w:hyperlink r:id="rId41" w:history="1">
        <w:r w:rsidR="00C36519" w:rsidRPr="00C36519">
          <w:rPr>
            <w:rStyle w:val="Hyperkobling"/>
          </w:rPr>
          <w:t>kirken.no/korona</w:t>
        </w:r>
      </w:hyperlink>
      <w:r>
        <w:t>.</w:t>
      </w:r>
    </w:p>
    <w:p w14:paraId="7E02F7F1" w14:textId="2C280144" w:rsidR="00977ED7" w:rsidRDefault="00977ED7" w:rsidP="007F3DE4">
      <w:pPr>
        <w:pStyle w:val="Listeavsnitt"/>
        <w:numPr>
          <w:ilvl w:val="0"/>
          <w:numId w:val="16"/>
        </w:numPr>
      </w:pPr>
      <w:r>
        <w:t>Besøkende bør gjennomføre håndvask/hånddesinfeksjon når de ankommer lokalet og etter at samtalen er ferdig.</w:t>
      </w:r>
    </w:p>
    <w:p w14:paraId="52EEE5DD" w14:textId="361E54BD" w:rsidR="00977ED7" w:rsidRDefault="00977ED7" w:rsidP="007F3DE4">
      <w:pPr>
        <w:pStyle w:val="Listeavsnitt"/>
        <w:numPr>
          <w:ilvl w:val="0"/>
          <w:numId w:val="16"/>
        </w:numPr>
      </w:pPr>
      <w:r>
        <w:t>Legg til rette for at så få personer som mulig oppholder seg i kirkens arbeidslokaler samtidig.</w:t>
      </w:r>
    </w:p>
    <w:p w14:paraId="70FE2F00" w14:textId="23310C54" w:rsidR="00977ED7" w:rsidRDefault="00977ED7" w:rsidP="007F3DE4">
      <w:pPr>
        <w:pStyle w:val="Listeavsnitt"/>
        <w:numPr>
          <w:ilvl w:val="0"/>
          <w:numId w:val="16"/>
        </w:numPr>
      </w:pPr>
      <w:r>
        <w:t>Unngå gjenstander/kontaktpunkter i venteområder og i lokaler for øvrig som ikke er nødvendige for driften, slik som for eksempel lesestoff og leker.</w:t>
      </w:r>
    </w:p>
    <w:p w14:paraId="309C6CC2" w14:textId="2040F796" w:rsidR="0030661A" w:rsidRDefault="00F731B3" w:rsidP="007F3DE4">
      <w:pPr>
        <w:pStyle w:val="Overskrift11"/>
        <w:numPr>
          <w:ilvl w:val="1"/>
          <w:numId w:val="4"/>
        </w:numPr>
        <w:rPr>
          <w:rFonts w:eastAsia="Calibri"/>
        </w:rPr>
      </w:pPr>
      <w:r w:rsidRPr="001D17C9">
        <w:rPr>
          <w:rFonts w:eastAsia="Calibri"/>
        </w:rPr>
        <w:t xml:space="preserve"> </w:t>
      </w:r>
      <w:bookmarkStart w:id="119" w:name="_Toc72922785"/>
      <w:r w:rsidR="0030661A" w:rsidRPr="001D17C9">
        <w:rPr>
          <w:rFonts w:eastAsia="Calibri"/>
        </w:rPr>
        <w:t>Kirkens oppsøkende virksomhet</w:t>
      </w:r>
      <w:bookmarkEnd w:id="119"/>
      <w:r w:rsidR="0030661A" w:rsidRPr="001D17C9">
        <w:rPr>
          <w:rFonts w:eastAsia="Calibri"/>
        </w:rPr>
        <w:t xml:space="preserve"> </w:t>
      </w:r>
    </w:p>
    <w:p w14:paraId="37116423" w14:textId="77777777" w:rsidR="00F466E8" w:rsidRPr="00A1305F" w:rsidRDefault="00F466E8" w:rsidP="00A1305F">
      <w:pPr>
        <w:rPr>
          <w:rFonts w:eastAsia="Calibri" w:cs="Arial"/>
          <w:b/>
        </w:rPr>
      </w:pPr>
      <w:r w:rsidRPr="00A1305F">
        <w:rPr>
          <w:rFonts w:eastAsia="Calibri" w:cs="Arial"/>
          <w:b/>
        </w:rPr>
        <w:t>Dette kapittelet utfyller Del I.</w:t>
      </w:r>
    </w:p>
    <w:p w14:paraId="7C0527B6" w14:textId="5E9E2D61" w:rsidR="0030661A" w:rsidRPr="001D17C9" w:rsidRDefault="0030661A" w:rsidP="007F3DE4">
      <w:pPr>
        <w:pStyle w:val="Overskrift2"/>
        <w:numPr>
          <w:ilvl w:val="2"/>
          <w:numId w:val="4"/>
        </w:numPr>
      </w:pPr>
      <w:bookmarkStart w:id="120" w:name="_Toc72922786"/>
      <w:r w:rsidRPr="001D17C9">
        <w:t>Soknebud, hjemmebesøk o.l.</w:t>
      </w:r>
      <w:bookmarkEnd w:id="120"/>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048A7CF8" w:rsidR="00360AEB" w:rsidRDefault="00360AEB" w:rsidP="00977ED7">
      <w:pPr>
        <w:spacing w:after="0"/>
        <w:rPr>
          <w:rFonts w:eastAsia="Calibri" w:cs="Arial"/>
        </w:rPr>
      </w:pPr>
      <w:r>
        <w:rPr>
          <w:rFonts w:eastAsia="Calibri" w:cs="Arial"/>
        </w:rPr>
        <w:t xml:space="preserve">For ansatte som er med i beredskapsordningen for dødsbud, vises det til </w:t>
      </w:r>
      <w:hyperlink r:id="rId42" w:history="1">
        <w:r w:rsidRPr="00415621">
          <w:rPr>
            <w:rStyle w:val="Hyperkobling"/>
            <w:rFonts w:eastAsia="Calibri" w:cs="Arial"/>
          </w:rPr>
          <w:t>HMS-rutinen.</w:t>
        </w:r>
      </w:hyperlink>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7F3DE4">
      <w:pPr>
        <w:pStyle w:val="Overskrift2"/>
        <w:numPr>
          <w:ilvl w:val="2"/>
          <w:numId w:val="4"/>
        </w:numPr>
      </w:pPr>
      <w:bookmarkStart w:id="121" w:name="_Toc72922787"/>
      <w:r w:rsidRPr="00020B00">
        <w:t>Kontakt med personer som er omfattet av smitteverntiltak</w:t>
      </w:r>
      <w:bookmarkEnd w:id="121"/>
    </w:p>
    <w:p w14:paraId="522C48A2" w14:textId="657B087B"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3" w:history="1">
        <w:r w:rsidRPr="00C36519">
          <w:rPr>
            <w:rStyle w:val="Hyperkobling"/>
            <w:rFonts w:eastAsia="Calibri" w:cs="Arial"/>
          </w:rPr>
          <w:t>Bispemøtet har gitt råd vedrørende gjennomføring av soknebud i eget skriv (12.mars</w:t>
        </w:r>
        <w:r w:rsidR="00415621">
          <w:rPr>
            <w:rStyle w:val="Hyperkobling"/>
            <w:rFonts w:eastAsia="Calibri" w:cs="Arial"/>
          </w:rPr>
          <w:t xml:space="preserve"> 2020</w:t>
        </w:r>
        <w:r w:rsidRPr="00C36519">
          <w:rPr>
            <w:rStyle w:val="Hyperkobling"/>
            <w:rFonts w:eastAsia="Calibri" w:cs="Arial"/>
          </w:rPr>
          <w:t>).</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lastRenderedPageBreak/>
        <w:t xml:space="preserve">Dersom behovet ikke kan avhjelpes på en alternativ måte, må et hjemmebesøk skje i tett dialog med kommunelegen, som ansvarlig myndighet for smitteverntiltaket. Arbeidsgiver må i 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7F3DE4">
      <w:pPr>
        <w:pStyle w:val="Overskrift2"/>
        <w:numPr>
          <w:ilvl w:val="2"/>
          <w:numId w:val="4"/>
        </w:numPr>
      </w:pPr>
      <w:bookmarkStart w:id="122" w:name="_Toc72922788"/>
      <w:r w:rsidRPr="00020B00">
        <w:t>Besøk i helse – og omsorgsinstitusjoner</w:t>
      </w:r>
      <w:bookmarkEnd w:id="122"/>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4"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7F3DE4">
      <w:pPr>
        <w:pStyle w:val="Overskrift2"/>
        <w:numPr>
          <w:ilvl w:val="2"/>
          <w:numId w:val="4"/>
        </w:numPr>
      </w:pPr>
      <w:bookmarkStart w:id="123" w:name="_Toc72922789"/>
      <w:r w:rsidRPr="00020B00">
        <w:t>Hjemmebesøk hos personer som ikke er underlagt smitteverntiltak</w:t>
      </w:r>
      <w:bookmarkEnd w:id="123"/>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7F3DE4">
      <w:pPr>
        <w:pStyle w:val="Overskrift2"/>
        <w:numPr>
          <w:ilvl w:val="2"/>
          <w:numId w:val="4"/>
        </w:numPr>
      </w:pPr>
      <w:bookmarkStart w:id="124" w:name="_Toc72922790"/>
      <w:r w:rsidRPr="00020B00">
        <w:t>Vurdere bedriftshelsetjeneste</w:t>
      </w:r>
      <w:bookmarkEnd w:id="124"/>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7F3DE4">
      <w:pPr>
        <w:pStyle w:val="Overskrift11"/>
        <w:numPr>
          <w:ilvl w:val="1"/>
          <w:numId w:val="4"/>
        </w:numPr>
        <w:rPr>
          <w:rFonts w:eastAsia="Calibri"/>
        </w:rPr>
      </w:pPr>
      <w:bookmarkStart w:id="125" w:name="_Toc72922791"/>
      <w:r w:rsidRPr="0030661A">
        <w:rPr>
          <w:rFonts w:eastAsia="Calibri"/>
        </w:rPr>
        <w:t>Kirkelig undervisning og annet barne- og ungdomsarbeid</w:t>
      </w:r>
      <w:bookmarkEnd w:id="125"/>
      <w:r w:rsidRPr="0030661A">
        <w:rPr>
          <w:rFonts w:eastAsia="Calibri"/>
        </w:rPr>
        <w:t xml:space="preserve"> </w:t>
      </w:r>
    </w:p>
    <w:p w14:paraId="0E1F3599" w14:textId="0AF98E05"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5112AFD1" w14:textId="14036AAA" w:rsidR="0013136F" w:rsidRPr="00831D05" w:rsidRDefault="001A4895" w:rsidP="00A1305F">
      <w:r w:rsidRPr="001A4895">
        <w:rPr>
          <w:b/>
        </w:rPr>
        <w:t xml:space="preserve">Vær særlig oppmerksom på om det er innført strengere tiltak for fritidsaktiviteter enn trafikklysmodellen som gjelder i barnehage og skole. Dersom din kommune er i nivå </w:t>
      </w:r>
      <w:r w:rsidRPr="001A4895">
        <w:rPr>
          <w:b/>
        </w:rPr>
        <w:lastRenderedPageBreak/>
        <w:t>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1F51307D" w14:textId="653CE8E9" w:rsidR="00640F69" w:rsidRPr="001D17C9" w:rsidRDefault="00640F69" w:rsidP="007F3DE4">
      <w:pPr>
        <w:pStyle w:val="Overskrift2"/>
        <w:numPr>
          <w:ilvl w:val="2"/>
          <w:numId w:val="4"/>
        </w:numPr>
      </w:pPr>
      <w:bookmarkStart w:id="126" w:name="_Toc72922792"/>
      <w:r w:rsidRPr="001D17C9">
        <w:t>Generelle anbefalinger</w:t>
      </w:r>
      <w:bookmarkEnd w:id="126"/>
    </w:p>
    <w:p w14:paraId="4859BE98" w14:textId="77777777" w:rsidR="005215AD" w:rsidRDefault="005215AD" w:rsidP="005215AD">
      <w:pPr>
        <w:spacing w:after="0"/>
        <w:rPr>
          <w:rFonts w:eastAsia="Calibri" w:cs="Arial"/>
        </w:rPr>
      </w:pPr>
    </w:p>
    <w:p w14:paraId="6E9F770B" w14:textId="092D4E31"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5D9C41AF" w14:textId="3CC27896"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415621">
        <w:rPr>
          <w:rFonts w:eastAsia="Calibri" w:cs="Arial"/>
        </w:rPr>
        <w:t xml:space="preserve">. </w:t>
      </w:r>
      <w:r w:rsidR="00054038">
        <w:rPr>
          <w:rFonts w:eastAsia="Calibri" w:cs="Arial"/>
        </w:rPr>
        <w:t>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52BB3898" w14:textId="2DECA50B"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206641EC"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0C390206" w14:textId="4E28D0D4"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1FA7959D" w14:textId="4A01CF9A"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w:t>
      </w:r>
      <w:r w:rsidR="00CC7D48">
        <w:rPr>
          <w:rFonts w:eastAsia="Calibri" w:cs="Arial"/>
        </w:rPr>
        <w:t>k, eller la det ligge</w:t>
      </w:r>
      <w:r w:rsidR="00CC7D48" w:rsidRPr="00CC7D48">
        <w:rPr>
          <w:rFonts w:eastAsia="Calibri" w:cs="Arial"/>
        </w:rPr>
        <w:t xml:space="preserve"> i 24 timer etter bruk</w:t>
      </w:r>
      <w:r w:rsidR="00CC7D48">
        <w:rPr>
          <w:rFonts w:eastAsia="Calibri" w:cs="Arial"/>
        </w:rPr>
        <w:t xml:space="preserve"> om det deles med ulike kohorter. </w:t>
      </w:r>
    </w:p>
    <w:p w14:paraId="7B23633A" w14:textId="06C0F54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w:t>
      </w:r>
      <w:proofErr w:type="spellStart"/>
      <w:r w:rsidRPr="00D661C5">
        <w:rPr>
          <w:rFonts w:eastAsia="Calibri" w:cs="Arial"/>
        </w:rPr>
        <w:t>bringing</w:t>
      </w:r>
      <w:proofErr w:type="spellEnd"/>
      <w:r w:rsidRPr="00D661C5">
        <w:rPr>
          <w:rFonts w:eastAsia="Calibri" w:cs="Arial"/>
        </w:rPr>
        <w:t xml:space="preserve"> av barn, </w:t>
      </w:r>
      <w:r>
        <w:rPr>
          <w:rFonts w:eastAsia="Calibri" w:cs="Arial"/>
        </w:rPr>
        <w:t>bør</w:t>
      </w:r>
      <w:r w:rsidRPr="00D661C5">
        <w:rPr>
          <w:rFonts w:eastAsia="Calibri" w:cs="Arial"/>
        </w:rPr>
        <w:t xml:space="preserve"> foresatte holde avstand og unngå opphopning i </w:t>
      </w:r>
      <w:proofErr w:type="spellStart"/>
      <w:r w:rsidRPr="00D661C5">
        <w:rPr>
          <w:rFonts w:eastAsia="Calibri" w:cs="Arial"/>
        </w:rPr>
        <w:t>entrè</w:t>
      </w:r>
      <w:proofErr w:type="spellEnd"/>
      <w:r w:rsidRPr="00D661C5">
        <w:rPr>
          <w:rFonts w:eastAsia="Calibri" w:cs="Arial"/>
        </w:rPr>
        <w:t>/våpenhus e.l.</w:t>
      </w:r>
    </w:p>
    <w:p w14:paraId="1CA82EDB" w14:textId="7FBEEA30" w:rsidR="00D661C5" w:rsidRDefault="00D661C5" w:rsidP="007F3DE4">
      <w:pPr>
        <w:pStyle w:val="Listeavsnitt"/>
        <w:numPr>
          <w:ilvl w:val="0"/>
          <w:numId w:val="17"/>
        </w:numPr>
        <w:rPr>
          <w:rFonts w:eastAsia="Calibri" w:cs="Arial"/>
        </w:rPr>
      </w:pPr>
      <w:r w:rsidRPr="00D661C5">
        <w:rPr>
          <w:rFonts w:eastAsia="Calibri" w:cs="Arial"/>
        </w:rPr>
        <w:t>Det er mulig å anvende unntaket fra en meters-regelen for barn og unge under 20 år</w:t>
      </w:r>
      <w:r w:rsidR="00054038">
        <w:rPr>
          <w:rFonts w:eastAsia="Calibri" w:cs="Arial"/>
        </w:rPr>
        <w:t xml:space="preserve"> når det er nødvendig og kan begrunnes</w:t>
      </w:r>
      <w:r w:rsidRPr="00D661C5">
        <w:rPr>
          <w:rFonts w:eastAsia="Calibri" w:cs="Arial"/>
        </w:rPr>
        <w:t>. FHI anbefaler likevel å opprettholde avstand mellom barn og unge så langt det er mulig.</w:t>
      </w:r>
    </w:p>
    <w:p w14:paraId="5A2B1E22" w14:textId="2A70E672" w:rsidR="00054038" w:rsidRDefault="00054038" w:rsidP="007F3DE4">
      <w:pPr>
        <w:pStyle w:val="Listeavsnitt"/>
        <w:numPr>
          <w:ilvl w:val="0"/>
          <w:numId w:val="17"/>
        </w:numPr>
        <w:rPr>
          <w:rFonts w:eastAsia="Calibri" w:cs="Arial"/>
        </w:rPr>
      </w:pPr>
      <w:r>
        <w:rPr>
          <w:rFonts w:eastAsia="Calibri" w:cs="Arial"/>
        </w:rPr>
        <w:t>Helsemyndighetenes nasjonale anbefaling om å avlyse eller utsette sammenkomster og arrangementer som samler deltakere fra flere kommuner, gjelder også her.</w:t>
      </w:r>
    </w:p>
    <w:p w14:paraId="4407E3F3" w14:textId="77777777" w:rsidR="00552E83" w:rsidRDefault="00552E83" w:rsidP="00552E83">
      <w:pPr>
        <w:rPr>
          <w:rFonts w:eastAsia="Calibri" w:cs="Arial"/>
          <w:u w:val="single"/>
        </w:rPr>
      </w:pPr>
    </w:p>
    <w:p w14:paraId="5F6BC374" w14:textId="570A5FBE" w:rsidR="00552E83" w:rsidRDefault="00552E83" w:rsidP="00552E83">
      <w:pPr>
        <w:rPr>
          <w:rFonts w:eastAsia="Calibri" w:cs="Arial"/>
          <w:u w:val="single"/>
        </w:rPr>
      </w:pPr>
      <w:r>
        <w:rPr>
          <w:rFonts w:eastAsia="Calibri" w:cs="Arial"/>
          <w:u w:val="single"/>
        </w:rPr>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7F3DE4">
      <w:pPr>
        <w:pStyle w:val="Listeavsnitt"/>
        <w:numPr>
          <w:ilvl w:val="0"/>
          <w:numId w:val="31"/>
        </w:numPr>
      </w:pPr>
      <w:r>
        <w:t>Ved ankomst til tiltak/aktivitet</w:t>
      </w:r>
    </w:p>
    <w:p w14:paraId="7619212F" w14:textId="77777777" w:rsidR="00552E83" w:rsidRDefault="00552E83" w:rsidP="007F3DE4">
      <w:pPr>
        <w:numPr>
          <w:ilvl w:val="0"/>
          <w:numId w:val="31"/>
        </w:numPr>
        <w:spacing w:after="0" w:line="256" w:lineRule="auto"/>
      </w:pPr>
      <w:r>
        <w:lastRenderedPageBreak/>
        <w:t>Før måltid og ved mathåndtering</w:t>
      </w:r>
    </w:p>
    <w:p w14:paraId="3D1AF0E6" w14:textId="77777777" w:rsidR="00552E83" w:rsidRDefault="00552E83" w:rsidP="007F3DE4">
      <w:pPr>
        <w:numPr>
          <w:ilvl w:val="0"/>
          <w:numId w:val="31"/>
        </w:numPr>
        <w:spacing w:after="0" w:line="256" w:lineRule="auto"/>
      </w:pPr>
      <w:r>
        <w:t>Etter toalettbesøk</w:t>
      </w:r>
    </w:p>
    <w:p w14:paraId="4D9885E4" w14:textId="77777777" w:rsidR="00552E83" w:rsidRDefault="00552E83" w:rsidP="007F3DE4">
      <w:pPr>
        <w:numPr>
          <w:ilvl w:val="0"/>
          <w:numId w:val="31"/>
        </w:numPr>
        <w:spacing w:after="0" w:line="256" w:lineRule="auto"/>
      </w:pPr>
      <w:r>
        <w:t>Ved synlig skitne hender</w:t>
      </w:r>
    </w:p>
    <w:p w14:paraId="6F55499A" w14:textId="77777777" w:rsidR="00552E83" w:rsidRDefault="00552E83" w:rsidP="007F3DE4">
      <w:pPr>
        <w:numPr>
          <w:ilvl w:val="0"/>
          <w:numId w:val="31"/>
        </w:numPr>
        <w:spacing w:after="0" w:line="256" w:lineRule="auto"/>
      </w:pPr>
      <w:r>
        <w:t>Etter kontakt med kroppsvæsker</w:t>
      </w:r>
    </w:p>
    <w:p w14:paraId="276076D1" w14:textId="793DE109" w:rsidR="00552E83" w:rsidRDefault="00552E83" w:rsidP="007F3DE4">
      <w:pPr>
        <w:numPr>
          <w:ilvl w:val="0"/>
          <w:numId w:val="31"/>
        </w:numPr>
        <w:spacing w:after="0" w:line="256" w:lineRule="auto"/>
      </w:pPr>
      <w:r>
        <w:t>Etter kontakt med dyr</w:t>
      </w:r>
    </w:p>
    <w:p w14:paraId="55EF0310" w14:textId="77777777" w:rsidR="00CC7D48" w:rsidRDefault="00CC7D48" w:rsidP="00CC7D48">
      <w:pPr>
        <w:spacing w:after="0" w:line="256" w:lineRule="auto"/>
        <w:ind w:left="720"/>
      </w:pPr>
    </w:p>
    <w:p w14:paraId="3ABAEF2A"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F2B348F"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1D6A7BB9" w14:textId="00D85EE1"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191927AD" w14:textId="77777777" w:rsidR="00552E83" w:rsidRDefault="00552E83" w:rsidP="007F3DE4">
      <w:pPr>
        <w:numPr>
          <w:ilvl w:val="0"/>
          <w:numId w:val="31"/>
        </w:numPr>
        <w:spacing w:after="0" w:line="256" w:lineRule="auto"/>
      </w:pPr>
      <w:r>
        <w:t>Spisebord vaskes med vann og såpe etter bruk.</w:t>
      </w:r>
    </w:p>
    <w:p w14:paraId="7513C58D"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063A9E8A" w14:textId="1108F42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11E0CC7B"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058419C5"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0CC99B8F" w14:textId="586A395E" w:rsidR="00977ED7" w:rsidRPr="00D335A4" w:rsidRDefault="009B3A49" w:rsidP="007F3DE4">
      <w:pPr>
        <w:pStyle w:val="Overskrift2"/>
        <w:numPr>
          <w:ilvl w:val="2"/>
          <w:numId w:val="4"/>
        </w:numPr>
      </w:pPr>
      <w:bookmarkStart w:id="127" w:name="_Toc61884094"/>
      <w:bookmarkStart w:id="128" w:name="_Toc61884095"/>
      <w:bookmarkStart w:id="129" w:name="_Toc61884096"/>
      <w:bookmarkStart w:id="130" w:name="_Toc72922793"/>
      <w:bookmarkEnd w:id="127"/>
      <w:bookmarkEnd w:id="128"/>
      <w:bookmarkEnd w:id="129"/>
      <w:r>
        <w:lastRenderedPageBreak/>
        <w:t>Trafikklys i kirkens barne- og ungdomsarbeid</w:t>
      </w:r>
      <w:bookmarkEnd w:id="130"/>
    </w:p>
    <w:p w14:paraId="351E89EA" w14:textId="7A674281"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r w:rsidR="00564752">
        <w:rPr>
          <w:rFonts w:eastAsia="Calibri" w:cs="Arial"/>
        </w:rPr>
        <w:t>normalt</w:t>
      </w:r>
      <w:r>
        <w:rPr>
          <w:rFonts w:eastAsia="Calibri" w:cs="Arial"/>
        </w:rPr>
        <w:t xml:space="preserve"> </w:t>
      </w:r>
      <w:r w:rsidR="009B3A49">
        <w:rPr>
          <w:rFonts w:eastAsia="Calibri" w:cs="Arial"/>
        </w:rPr>
        <w:t>brukes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7F3DE4">
      <w:pPr>
        <w:pStyle w:val="Listeavsnitt"/>
        <w:numPr>
          <w:ilvl w:val="0"/>
          <w:numId w:val="16"/>
        </w:numPr>
        <w:rPr>
          <w:rFonts w:eastAsia="Calibri" w:cs="Arial"/>
        </w:rPr>
      </w:pPr>
      <w:r>
        <w:rPr>
          <w:rFonts w:eastAsia="Calibri" w:cs="Arial"/>
        </w:rPr>
        <w:t>Ingen syke skal møte opp</w:t>
      </w:r>
    </w:p>
    <w:p w14:paraId="4B7B9E44" w14:textId="3D0E9CBF" w:rsidR="00925481" w:rsidRDefault="00925481" w:rsidP="007F3DE4">
      <w:pPr>
        <w:pStyle w:val="Listeavsnitt"/>
        <w:numPr>
          <w:ilvl w:val="0"/>
          <w:numId w:val="16"/>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49658F8" w14:textId="33439CD2"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43E3ECF8" w14:textId="6430F789" w:rsidR="00CC7D48" w:rsidRDefault="00CC7D48" w:rsidP="007F3DE4">
      <w:pPr>
        <w:pStyle w:val="Listeavsnitt"/>
        <w:numPr>
          <w:ilvl w:val="0"/>
          <w:numId w:val="16"/>
        </w:numPr>
        <w:rPr>
          <w:rFonts w:eastAsia="Calibri" w:cs="Arial"/>
        </w:rPr>
      </w:pPr>
      <w:r>
        <w:rPr>
          <w:rFonts w:eastAsia="Calibri" w:cs="Arial"/>
        </w:rPr>
        <w:t>Følg øvrige nasjonale smittevernstiltak</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29696FD9" w:rsidR="0085626F" w:rsidRDefault="00CC7D48" w:rsidP="00B40163">
      <w:pPr>
        <w:rPr>
          <w:rFonts w:eastAsia="Calibri" w:cs="Arial"/>
        </w:rPr>
      </w:pPr>
      <w:r>
        <w:rPr>
          <w:rFonts w:eastAsia="Calibri" w:cs="Arial"/>
        </w:rPr>
        <w:t>Hensikten er å redusere antall nærkontakter</w:t>
      </w:r>
      <w:r w:rsidR="00BF2FA9">
        <w:rPr>
          <w:rFonts w:eastAsia="Calibri" w:cs="Arial"/>
        </w:rPr>
        <w:t xml:space="preserve"> og holde oversikt over disse. B</w:t>
      </w:r>
      <w:r>
        <w:rPr>
          <w:rFonts w:eastAsia="Calibri" w:cs="Arial"/>
        </w:rPr>
        <w:t xml:space="preserve">arn og unge bør </w:t>
      </w:r>
      <w:r w:rsidR="00BF2FA9">
        <w:rPr>
          <w:rFonts w:eastAsia="Calibri" w:cs="Arial"/>
        </w:rPr>
        <w:t xml:space="preserve">derfor </w:t>
      </w:r>
      <w:r>
        <w:rPr>
          <w:rFonts w:eastAsia="Calibri" w:cs="Arial"/>
        </w:rPr>
        <w:t>organiseres etter skole/barnehage</w:t>
      </w:r>
      <w:r w:rsidR="00415621">
        <w:rPr>
          <w:rFonts w:eastAsia="Calibri" w:cs="Arial"/>
        </w:rPr>
        <w:t>-</w:t>
      </w:r>
      <w:r>
        <w:rPr>
          <w:rFonts w:eastAsia="Calibri" w:cs="Arial"/>
        </w:rPr>
        <w:t>kohorter</w:t>
      </w:r>
      <w:r w:rsidR="00415621">
        <w:rPr>
          <w:rFonts w:eastAsia="Calibri" w:cs="Arial"/>
        </w:rPr>
        <w:t xml:space="preserve"> så langt det er mulig</w:t>
      </w:r>
      <w:r>
        <w:rPr>
          <w:rFonts w:eastAsia="Calibri" w:cs="Arial"/>
        </w:rPr>
        <w:t xml:space="preserve">. </w:t>
      </w:r>
      <w:r w:rsidR="00925481">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534633A9" w14:textId="439D1B34"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4738B1E9" w14:textId="1EBE0ED2" w:rsid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7C4B3F5D" w14:textId="05D2B553" w:rsidR="00BF2FA9" w:rsidRPr="00925481" w:rsidRDefault="00BF2FA9" w:rsidP="007F3DE4">
      <w:pPr>
        <w:pStyle w:val="Listeavsnitt"/>
        <w:numPr>
          <w:ilvl w:val="0"/>
          <w:numId w:val="16"/>
        </w:numPr>
        <w:rPr>
          <w:rFonts w:eastAsia="Calibri" w:cs="Arial"/>
        </w:rPr>
      </w:pPr>
      <w:r>
        <w:rPr>
          <w:rFonts w:eastAsia="Calibri" w:cs="Arial"/>
        </w:rPr>
        <w:t>Barn og unge bør organiseres etter faste grupper/kohorter</w:t>
      </w:r>
    </w:p>
    <w:p w14:paraId="105268A3" w14:textId="5145973E"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w:t>
      </w:r>
      <w:proofErr w:type="spellStart"/>
      <w:r w:rsidRPr="00925481">
        <w:rPr>
          <w:rFonts w:eastAsia="Calibri" w:cs="Arial"/>
        </w:rPr>
        <w:t>f.eks</w:t>
      </w:r>
      <w:proofErr w:type="spellEnd"/>
      <w:r w:rsidRPr="00925481">
        <w:rPr>
          <w:rFonts w:eastAsia="Calibri" w:cs="Arial"/>
        </w:rPr>
        <w:t xml:space="preserve"> håndhilsning og klemming)</w:t>
      </w:r>
    </w:p>
    <w:p w14:paraId="77CAE1FC" w14:textId="2B330CB2"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3D4C85EB" w14:textId="10E8DF7A"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r w:rsidR="00BF2FA9">
        <w:rPr>
          <w:rFonts w:eastAsia="Calibri" w:cs="Arial"/>
        </w:rPr>
        <w:t xml:space="preserve">. </w:t>
      </w:r>
      <w:r w:rsidR="00BF2FA9" w:rsidRPr="00BF2FA9">
        <w:rPr>
          <w:rFonts w:eastAsia="Calibri" w:cs="Arial"/>
        </w:rPr>
        <w:t>Unngå trengsel på vei inn og ut</w:t>
      </w:r>
      <w:r w:rsidR="00BF2FA9">
        <w:rPr>
          <w:rFonts w:eastAsia="Calibri" w:cs="Arial"/>
        </w:rPr>
        <w:t xml:space="preserve"> av </w:t>
      </w:r>
      <w:r w:rsidR="00BF2FA9" w:rsidRPr="00BF2FA9">
        <w:rPr>
          <w:rFonts w:eastAsia="Calibri" w:cs="Arial"/>
        </w:rPr>
        <w:t>lokalene, i garderober og på toaletter</w:t>
      </w:r>
    </w:p>
    <w:p w14:paraId="3BBA6E80" w14:textId="0D5C67A5"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06E48B72" w14:textId="328548AD" w:rsidR="00054038" w:rsidRDefault="00054038" w:rsidP="007F3DE4">
      <w:pPr>
        <w:pStyle w:val="Listeavsnitt"/>
        <w:numPr>
          <w:ilvl w:val="0"/>
          <w:numId w:val="30"/>
        </w:numPr>
        <w:rPr>
          <w:rFonts w:eastAsia="Calibri" w:cs="Arial"/>
        </w:rPr>
      </w:pPr>
      <w:r>
        <w:rPr>
          <w:rFonts w:eastAsia="Calibri" w:cs="Arial"/>
        </w:rPr>
        <w:t xml:space="preserve">Deltakerne bør </w:t>
      </w:r>
      <w:r w:rsidR="00415621">
        <w:rPr>
          <w:rFonts w:eastAsia="Calibri" w:cs="Arial"/>
        </w:rPr>
        <w:t xml:space="preserve">så langt det er mulig </w:t>
      </w:r>
      <w:r>
        <w:rPr>
          <w:rFonts w:eastAsia="Calibri" w:cs="Arial"/>
        </w:rPr>
        <w:t xml:space="preserve">deles inn i </w:t>
      </w:r>
      <w:r w:rsidR="00BF2FA9">
        <w:rPr>
          <w:rFonts w:eastAsia="Calibri" w:cs="Arial"/>
        </w:rPr>
        <w:t xml:space="preserve">faste </w:t>
      </w:r>
      <w:r>
        <w:rPr>
          <w:rFonts w:eastAsia="Calibri" w:cs="Arial"/>
        </w:rPr>
        <w:t>grupper</w:t>
      </w:r>
      <w:r w:rsidR="00BF2FA9">
        <w:rPr>
          <w:rFonts w:eastAsia="Calibri" w:cs="Arial"/>
        </w:rPr>
        <w:t xml:space="preserve"> de allerede er en del av.</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lastRenderedPageBreak/>
        <w:t>Rødt nivå:</w:t>
      </w:r>
    </w:p>
    <w:p w14:paraId="399EB60E" w14:textId="3C25700C" w:rsidR="0085626F" w:rsidRPr="00864FAA" w:rsidRDefault="00925481" w:rsidP="00B40163">
      <w:pPr>
        <w:rPr>
          <w:rFonts w:ascii="Times New Roman" w:eastAsia="Calibri" w:hAnsi="Times New Roman" w:cs="Times New Roman"/>
        </w:rPr>
      </w:pPr>
      <w:r>
        <w:rPr>
          <w:rFonts w:eastAsia="Calibri" w:cs="Arial"/>
        </w:rPr>
        <w:t>Fritidsaktiviteter bør begrenses mest mulig, og i mange tilfeller skal all aktivitet avlyses utenfor barnehage og skole. Ved rødt nivå, anbefaler vi at all aktivitet gjennomføres utendørs da smitterisikoen er mindre med god ventilasjon og færre felles kontaktflater.</w:t>
      </w:r>
      <w:r w:rsidR="00B464B9" w:rsidRPr="00B464B9">
        <w:rPr>
          <w:rFonts w:ascii="Helvetica" w:hAnsi="Helvetica"/>
          <w:color w:val="303030"/>
          <w:sz w:val="27"/>
          <w:szCs w:val="27"/>
          <w:shd w:val="clear" w:color="auto" w:fill="FFFFFF"/>
        </w:rPr>
        <w:t xml:space="preserve"> </w:t>
      </w:r>
      <w:r w:rsidR="00B464B9" w:rsidRPr="00864FAA">
        <w:rPr>
          <w:rFonts w:cs="Arial"/>
          <w:color w:val="303030"/>
          <w:shd w:val="clear" w:color="auto" w:fill="FFFFFF"/>
        </w:rPr>
        <w:t xml:space="preserve">Det er viktig at barn og unge </w:t>
      </w:r>
      <w:r w:rsidR="00B464B9" w:rsidRPr="00B464B9">
        <w:rPr>
          <w:rFonts w:eastAsia="Calibri" w:cs="Arial"/>
        </w:rPr>
        <w:t>har et begrenset antall kontakter og holder oversikt over disse</w:t>
      </w:r>
      <w:r w:rsidR="00B464B9">
        <w:rPr>
          <w:rFonts w:eastAsia="Calibri" w:cs="Arial"/>
        </w:rPr>
        <w:t xml:space="preserve">. </w:t>
      </w:r>
      <w:r w:rsidR="00B464B9" w:rsidRPr="00B464B9">
        <w:rPr>
          <w:rFonts w:eastAsia="Calibri" w:cs="Arial"/>
        </w:rPr>
        <w:t>På rødt nivå bør antall kontakter halveres i forhold til gult nivå</w:t>
      </w:r>
      <w:r w:rsidR="00B464B9">
        <w:rPr>
          <w:rFonts w:eastAsia="Calibri" w:cs="Arial"/>
        </w:rPr>
        <w:t>.</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71CFD54F" w14:textId="7D1F50A8" w:rsidR="00925481" w:rsidRPr="00925481" w:rsidRDefault="00BF2FA9" w:rsidP="007F3DE4">
      <w:pPr>
        <w:pStyle w:val="Listeavsnitt"/>
        <w:numPr>
          <w:ilvl w:val="0"/>
          <w:numId w:val="30"/>
        </w:numPr>
        <w:rPr>
          <w:rFonts w:eastAsia="Calibri" w:cs="Arial"/>
        </w:rPr>
      </w:pPr>
      <w:r>
        <w:rPr>
          <w:rFonts w:eastAsia="Calibri" w:cs="Arial"/>
        </w:rPr>
        <w:t xml:space="preserve">Ikke del mat og drikke. </w:t>
      </w:r>
      <w:r w:rsidR="00B464B9">
        <w:rPr>
          <w:rFonts w:eastAsia="Calibri" w:cs="Arial"/>
        </w:rPr>
        <w:t>Server mat uten felles berøringspunkter.</w:t>
      </w:r>
    </w:p>
    <w:p w14:paraId="4D37398D" w14:textId="72B5FAED"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37E02149" w:rsidR="00925481"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2C69BA8C" w14:textId="77777777" w:rsidR="00B464B9" w:rsidRPr="00B40163" w:rsidRDefault="00B464B9" w:rsidP="00864FAA">
      <w:pPr>
        <w:pStyle w:val="Listeavsnitt"/>
        <w:rPr>
          <w:rFonts w:eastAsia="Calibri" w:cs="Arial"/>
        </w:rPr>
      </w:pP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3CE6F60D" w14:textId="77777777" w:rsidR="00925481" w:rsidRDefault="00925481" w:rsidP="007F3DE4">
      <w:pPr>
        <w:pStyle w:val="Listeavsnitt"/>
        <w:numPr>
          <w:ilvl w:val="0"/>
          <w:numId w:val="31"/>
        </w:numPr>
        <w:spacing w:line="256" w:lineRule="auto"/>
      </w:pPr>
      <w:r>
        <w:t>Del en aktivitet/faste grupper inn i mindre grupper</w:t>
      </w:r>
    </w:p>
    <w:p w14:paraId="037A17AF" w14:textId="77777777" w:rsidR="00925481" w:rsidRDefault="00925481" w:rsidP="007F3DE4">
      <w:pPr>
        <w:pStyle w:val="Listeavsnitt"/>
        <w:numPr>
          <w:ilvl w:val="0"/>
          <w:numId w:val="31"/>
        </w:numPr>
        <w:spacing w:line="256" w:lineRule="auto"/>
      </w:pPr>
      <w:r>
        <w:t>Tilstreb større avstand mellom deltagerne</w:t>
      </w:r>
    </w:p>
    <w:p w14:paraId="7DEB4892" w14:textId="50CDF192" w:rsidR="00925481" w:rsidRPr="00B464B9" w:rsidRDefault="00925481" w:rsidP="00B464B9">
      <w:pPr>
        <w:pStyle w:val="Listeavsnitt"/>
        <w:numPr>
          <w:ilvl w:val="0"/>
          <w:numId w:val="31"/>
        </w:numPr>
        <w:spacing w:line="256" w:lineRule="auto"/>
      </w:pPr>
      <w:r>
        <w:t>Unngå folksomme områder og store samlinger</w:t>
      </w:r>
      <w:r w:rsidR="00B464B9">
        <w:t xml:space="preserve">. </w:t>
      </w:r>
      <w:r w:rsidR="00B464B9" w:rsidRPr="00B464B9">
        <w:t>Unngå trengsel på vei inn og ut av lokalene, i garderober og på toaletter</w:t>
      </w:r>
    </w:p>
    <w:p w14:paraId="464C0B7D" w14:textId="326A5172" w:rsidR="00925481" w:rsidRDefault="00925481" w:rsidP="007F3DE4">
      <w:pPr>
        <w:pStyle w:val="Listeavsnitt"/>
        <w:numPr>
          <w:ilvl w:val="0"/>
          <w:numId w:val="31"/>
        </w:numPr>
        <w:spacing w:line="256" w:lineRule="auto"/>
      </w:pPr>
      <w:r>
        <w:t xml:space="preserve">Ikke bland barn fra ulike skoler og/eller trinn </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0AA74AF4"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w:t>
      </w:r>
    </w:p>
    <w:p w14:paraId="062EB724" w14:textId="53492C90" w:rsidR="00925481" w:rsidRDefault="00925481" w:rsidP="007F3DE4">
      <w:pPr>
        <w:pStyle w:val="Listeavsnitt"/>
        <w:numPr>
          <w:ilvl w:val="0"/>
          <w:numId w:val="31"/>
        </w:numPr>
        <w:spacing w:line="256" w:lineRule="auto"/>
      </w:pPr>
      <w:r>
        <w:t>Bord og stoler vaskes av etter hver aktivitet også innad i en gruppe.</w:t>
      </w:r>
    </w:p>
    <w:p w14:paraId="4934937B"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00A504" w14:textId="7C9E541E" w:rsidR="00C15146" w:rsidRDefault="00C15146" w:rsidP="007F3DE4">
      <w:pPr>
        <w:pStyle w:val="Overskrift2"/>
        <w:numPr>
          <w:ilvl w:val="2"/>
          <w:numId w:val="4"/>
        </w:numPr>
      </w:pPr>
      <w:bookmarkStart w:id="131" w:name="_Toc61884102"/>
      <w:bookmarkStart w:id="132" w:name="_Toc61884103"/>
      <w:bookmarkStart w:id="133" w:name="_Toc61884104"/>
      <w:bookmarkStart w:id="134" w:name="_Toc61884105"/>
      <w:bookmarkStart w:id="135" w:name="_Toc61884106"/>
      <w:bookmarkStart w:id="136" w:name="_Toc61884107"/>
      <w:bookmarkStart w:id="137" w:name="_Toc61884108"/>
      <w:bookmarkStart w:id="138" w:name="_Toc61884109"/>
      <w:bookmarkStart w:id="139" w:name="_Toc61884110"/>
      <w:bookmarkStart w:id="140" w:name="_Toc61884111"/>
      <w:bookmarkStart w:id="141" w:name="_Toc61884112"/>
      <w:bookmarkStart w:id="142" w:name="_Toc61884113"/>
      <w:bookmarkStart w:id="143" w:name="_Toc61884114"/>
      <w:bookmarkStart w:id="144" w:name="_Toc61884115"/>
      <w:bookmarkStart w:id="145" w:name="_Toc61884116"/>
      <w:bookmarkStart w:id="146" w:name="_Toc61884117"/>
      <w:bookmarkStart w:id="147" w:name="_Toc61884118"/>
      <w:bookmarkStart w:id="148" w:name="_Toc61884119"/>
      <w:bookmarkStart w:id="149" w:name="_Toc61884120"/>
      <w:bookmarkStart w:id="150" w:name="_Toc61884121"/>
      <w:bookmarkStart w:id="151" w:name="_Toc61884122"/>
      <w:bookmarkStart w:id="152" w:name="_Toc61884123"/>
      <w:bookmarkStart w:id="153" w:name="_Toc7292279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Babysang</w:t>
      </w:r>
      <w:bookmarkEnd w:id="153"/>
    </w:p>
    <w:p w14:paraId="524AE3A1" w14:textId="2EB8BF2A" w:rsidR="001A4895"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w:t>
      </w:r>
      <w:proofErr w:type="spellStart"/>
      <w:r w:rsidRPr="00C15146">
        <w:t>drop</w:t>
      </w:r>
      <w:proofErr w:type="spellEnd"/>
      <w:r w:rsidRPr="00C15146">
        <w:t xml:space="preserve">-in tilbud. </w:t>
      </w:r>
      <w:r w:rsidR="00781AA4">
        <w:t xml:space="preserve">Vi anbefaler </w:t>
      </w:r>
      <w:r w:rsidRPr="00C15146">
        <w:t>at babysang gjennomføres som e</w:t>
      </w:r>
      <w:r w:rsidR="00853CE9">
        <w:t>nkeltstående</w:t>
      </w:r>
      <w:r w:rsidRPr="00C15146">
        <w:t xml:space="preserve"> arrangement</w:t>
      </w:r>
      <w:r w:rsidR="008D0AB8">
        <w:t xml:space="preserve"> med inntil</w:t>
      </w:r>
      <w:r w:rsidR="004155C6">
        <w:t xml:space="preserve"> </w:t>
      </w:r>
      <w:r w:rsidR="002F4744">
        <w:t xml:space="preserve">50 </w:t>
      </w:r>
      <w:r w:rsidR="004155C6">
        <w:t>deltagere</w:t>
      </w:r>
      <w:r w:rsidR="001A4895">
        <w:t>, etter regler for arrangement</w:t>
      </w:r>
      <w:r w:rsidR="004155C6">
        <w:t xml:space="preserve"> inne</w:t>
      </w:r>
      <w:r w:rsidR="001A4895">
        <w:t xml:space="preserve"> uten fast</w:t>
      </w:r>
      <w:r w:rsidR="002F4744">
        <w:t>,</w:t>
      </w:r>
      <w:r w:rsidR="001A4895">
        <w:t xml:space="preserve"> tilvist plass.</w:t>
      </w:r>
    </w:p>
    <w:p w14:paraId="610DEE92" w14:textId="45B84B94" w:rsidR="00C15146" w:rsidRDefault="006A1239" w:rsidP="009F6531">
      <w:r>
        <w:t>Selv om b</w:t>
      </w:r>
      <w:r w:rsidR="004155C6">
        <w:t>abysang</w:t>
      </w:r>
      <w:r>
        <w:t xml:space="preserve"> </w:t>
      </w:r>
      <w:r w:rsidR="00DD1C6A">
        <w:t>innenfor gjeldende lovverk</w:t>
      </w:r>
      <w:r w:rsidR="0010076D">
        <w:t xml:space="preserve"> likevel</w:t>
      </w:r>
      <w:r w:rsidR="00DD1C6A">
        <w:t xml:space="preserve"> </w:t>
      </w:r>
      <w:r w:rsidRPr="00831D05">
        <w:rPr>
          <w:i/>
          <w:iCs/>
        </w:rPr>
        <w:t>kan</w:t>
      </w:r>
      <w:r w:rsidR="004155C6">
        <w:t xml:space="preserve"> gjennomføres som et arrangement </w:t>
      </w:r>
      <w:r w:rsidR="006A44A0">
        <w:t>med</w:t>
      </w:r>
      <w:r w:rsidR="00C15146" w:rsidRPr="00C15146">
        <w:t xml:space="preserve"> inntil </w:t>
      </w:r>
      <w:r w:rsidR="002F4744">
        <w:t>200</w:t>
      </w:r>
      <w:r w:rsidR="002F4744" w:rsidRPr="00C15146">
        <w:t xml:space="preserve"> </w:t>
      </w:r>
      <w:r w:rsidR="00C15146" w:rsidRPr="00C15146">
        <w:t>deltagere</w:t>
      </w:r>
      <w:r w:rsidR="00A27A25">
        <w:t xml:space="preserve"> på fast tilvist plass</w:t>
      </w:r>
      <w:r w:rsidR="006A44A0">
        <w:t>, gjør</w:t>
      </w:r>
      <w:r w:rsidR="004B2548">
        <w:t xml:space="preserve"> vi</w:t>
      </w:r>
      <w:r w:rsidR="006A44A0">
        <w:t xml:space="preserve"> oppmerksom på</w:t>
      </w:r>
      <w:r w:rsidR="004B2548">
        <w:t xml:space="preserve"> de</w:t>
      </w:r>
      <w:r w:rsidR="00A02CC0">
        <w:t xml:space="preserve"> </w:t>
      </w:r>
      <w:r w:rsidR="00C15146" w:rsidRPr="00C15146">
        <w:t>strenge rammene som</w:t>
      </w:r>
      <w:r w:rsidR="004B2548">
        <w:t xml:space="preserve"> da gjelder med</w:t>
      </w:r>
      <w:r w:rsidR="00C15146" w:rsidRPr="00C15146">
        <w:t xml:space="preserve"> </w:t>
      </w:r>
      <w:r w:rsidR="002102AD">
        <w:t xml:space="preserve">ingen </w:t>
      </w:r>
      <w:r w:rsidR="00434A0F">
        <w:t>forflytning</w:t>
      </w:r>
      <w:r w:rsidR="002102AD">
        <w:t xml:space="preserve"> i rommet</w:t>
      </w:r>
      <w:r w:rsidR="007D0E91">
        <w:t>,</w:t>
      </w:r>
      <w:r w:rsidR="002102AD">
        <w:t xml:space="preserve"> og kun </w:t>
      </w:r>
      <w:r w:rsidR="00781AA4">
        <w:t xml:space="preserve">nødvendig bevegelse som </w:t>
      </w:r>
      <w:r w:rsidR="002102AD">
        <w:t>toalettbesøk</w:t>
      </w:r>
      <w:r w:rsidR="005C3820">
        <w:t xml:space="preserve"> </w:t>
      </w:r>
      <w:r w:rsidR="00781AA4">
        <w:t>er tillatt</w:t>
      </w:r>
      <w:r w:rsidR="002102AD">
        <w:t>.</w:t>
      </w:r>
      <w:r w:rsidR="00994E2C">
        <w:t xml:space="preserve"> </w:t>
      </w:r>
      <w:r w:rsidR="00F0561D">
        <w:t xml:space="preserve">Det er mulig å gjennomføre babysang ute, </w:t>
      </w:r>
      <w:r w:rsidR="00357C8D">
        <w:t xml:space="preserve">med </w:t>
      </w:r>
      <w:r w:rsidR="00F0561D">
        <w:t xml:space="preserve">inntil </w:t>
      </w:r>
      <w:r w:rsidR="00102BC9">
        <w:t>200</w:t>
      </w:r>
      <w:r w:rsidR="00F0561D">
        <w:t xml:space="preserve"> personer</w:t>
      </w:r>
      <w:r w:rsidR="00357C8D">
        <w:t xml:space="preserve">. </w:t>
      </w:r>
      <w:r w:rsidR="00C15146" w:rsidRPr="00C15146">
        <w:t>Mennesker i alle aldre teller.</w:t>
      </w:r>
    </w:p>
    <w:p w14:paraId="68647BAD" w14:textId="4E2BAE2A" w:rsidR="00C15146" w:rsidRDefault="00C57824" w:rsidP="009F6531">
      <w:r>
        <w:lastRenderedPageBreak/>
        <w:t>R</w:t>
      </w:r>
      <w:r w:rsidR="00C15146" w:rsidRPr="00C15146">
        <w:t xml:space="preserve">ommets størrelse legger føringer for hvor mange deltagere som er tilstede, </w:t>
      </w:r>
      <w:r w:rsidR="00A02CC0">
        <w:t xml:space="preserve">og vi gjør oppmerksom på anbefaling om 2 meter avstand ved </w:t>
      </w:r>
      <w:r w:rsidR="002F4744">
        <w:t>all</w:t>
      </w:r>
      <w:r w:rsidR="00A02CC0">
        <w:t>sang</w:t>
      </w:r>
      <w:r w:rsidR="002F4744">
        <w:t xml:space="preserve"> innendørs i områder med forhøyet smittetrykk</w:t>
      </w:r>
      <w:r w:rsidR="00A02CC0">
        <w:t>.</w:t>
      </w:r>
    </w:p>
    <w:p w14:paraId="5014DE6E" w14:textId="24684A8C" w:rsidR="0030661A" w:rsidRPr="00020B00" w:rsidRDefault="0030661A" w:rsidP="007F3DE4">
      <w:pPr>
        <w:pStyle w:val="Overskrift2"/>
        <w:numPr>
          <w:ilvl w:val="2"/>
          <w:numId w:val="4"/>
        </w:numPr>
      </w:pPr>
      <w:bookmarkStart w:id="154" w:name="_Toc66825417"/>
      <w:bookmarkStart w:id="155" w:name="_Toc72922795"/>
      <w:bookmarkEnd w:id="154"/>
      <w:r w:rsidRPr="00020B00">
        <w:t>Tilstrekkelig voksne til stede</w:t>
      </w:r>
      <w:bookmarkEnd w:id="155"/>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7407E1B9" w:rsidR="0030661A" w:rsidRDefault="0030661A" w:rsidP="007F3DE4">
      <w:pPr>
        <w:pStyle w:val="Overskrift2"/>
        <w:numPr>
          <w:ilvl w:val="2"/>
          <w:numId w:val="4"/>
        </w:numPr>
      </w:pPr>
      <w:bookmarkStart w:id="156" w:name="_Toc72922796"/>
      <w:r w:rsidRPr="001D17C9">
        <w:t>Leir</w:t>
      </w:r>
      <w:r w:rsidR="006A6C8B">
        <w:t xml:space="preserve"> og arrangementer for barn og unge under 20 år</w:t>
      </w:r>
      <w:bookmarkEnd w:id="156"/>
    </w:p>
    <w:p w14:paraId="3C7D14BB" w14:textId="77777777" w:rsidR="002F4744" w:rsidRPr="002F4744" w:rsidRDefault="002F4744" w:rsidP="002F4744">
      <w:r w:rsidRPr="002F4744">
        <w:t>Dersom leirer og andre større arrangementer skal gjennomføres må det planlegges gjennomført med nødvendige smitteverntiltak. Fritidsaktiviteter, som f. eks. organisert trening, øvelser, prøver, gjennomføres etter trafikklysmodellen.</w:t>
      </w:r>
    </w:p>
    <w:p w14:paraId="25912499" w14:textId="77777777" w:rsidR="002F4744" w:rsidRPr="002F4744" w:rsidRDefault="002F4744" w:rsidP="002F4744">
      <w:r w:rsidRPr="002F4744">
        <w:t>Merk at mange kommuner har vedtatt strengere lokale forskrifter, eller er omfattet av strengere regionale tiltak på nivå A, B og C.</w:t>
      </w:r>
    </w:p>
    <w:p w14:paraId="4C35D32E" w14:textId="77777777" w:rsidR="002F4744" w:rsidRPr="002F4744" w:rsidRDefault="002F4744" w:rsidP="002F4744">
      <w:r w:rsidRPr="002F4744">
        <w:t xml:space="preserve">Merk forskjellen på et arrangement og en fritidsaktivitet. </w:t>
      </w:r>
      <w:hyperlink r:id="rId45" w:history="1">
        <w:r w:rsidRPr="002F4744">
          <w:rPr>
            <w:rStyle w:val="Hyperkobling"/>
          </w:rPr>
          <w:t>Covid-19-forskriftens § 13</w:t>
        </w:r>
      </w:hyperlink>
      <w:r w:rsidRPr="002F4744">
        <w:t xml:space="preserve"> definerer et arrangement. som sammenkomster på offentlig sted eller i lokaler og utendørs arealer som leies eller lånes ut, </w:t>
      </w:r>
      <w:proofErr w:type="spellStart"/>
      <w:r w:rsidRPr="002F4744">
        <w:t>bl.a</w:t>
      </w:r>
      <w:proofErr w:type="spellEnd"/>
      <w:r w:rsidRPr="002F4744">
        <w:t>:</w:t>
      </w:r>
    </w:p>
    <w:p w14:paraId="47F35E22" w14:textId="77777777" w:rsidR="002F4744" w:rsidRPr="002F4744" w:rsidRDefault="002F4744" w:rsidP="002F4744">
      <w:pPr>
        <w:numPr>
          <w:ilvl w:val="0"/>
          <w:numId w:val="45"/>
        </w:numPr>
      </w:pPr>
      <w:r w:rsidRPr="002F4744">
        <w:t>idrettsarrangement, inkludert stevne, cup, turnering og kamp, men ikke organisert trening</w:t>
      </w:r>
    </w:p>
    <w:p w14:paraId="5E6F10B2" w14:textId="77777777" w:rsidR="002F4744" w:rsidRPr="002F4744" w:rsidRDefault="002F4744" w:rsidP="002F4744">
      <w:pPr>
        <w:numPr>
          <w:ilvl w:val="0"/>
          <w:numId w:val="45"/>
        </w:numPr>
      </w:pPr>
      <w:r w:rsidRPr="002F4744">
        <w:t>kulturarrangement, inkludert konserter, utstillingsåpninger, opera, ballett, teater og kino, men ikke organiserte øvelser, trening og prøver</w:t>
      </w:r>
    </w:p>
    <w:p w14:paraId="65E06E67" w14:textId="77777777" w:rsidR="002F4744" w:rsidRPr="002F4744" w:rsidRDefault="002F4744" w:rsidP="002F4744">
      <w:pPr>
        <w:numPr>
          <w:ilvl w:val="0"/>
          <w:numId w:val="44"/>
        </w:numPr>
      </w:pPr>
      <w:r w:rsidRPr="002F4744">
        <w:t>livssynssamlinger og seremonier, inkludert seremonier ved bryllup, begravelser, dåp og konfirmasjon</w:t>
      </w:r>
    </w:p>
    <w:p w14:paraId="6BD2A847" w14:textId="6EDE1AE4" w:rsidR="002F4744" w:rsidRPr="002F4744" w:rsidRDefault="002F4744" w:rsidP="002F4744">
      <w:pPr>
        <w:rPr>
          <w:b/>
          <w:bCs/>
        </w:rPr>
      </w:pPr>
      <w:r w:rsidRPr="002F4744">
        <w:rPr>
          <w:b/>
          <w:bCs/>
        </w:rPr>
        <w:t>Konfirmantleirer og and</w:t>
      </w:r>
      <w:r w:rsidR="00735781">
        <w:rPr>
          <w:b/>
          <w:bCs/>
        </w:rPr>
        <w:t>re dagtilbud av lengre varighet</w:t>
      </w:r>
    </w:p>
    <w:p w14:paraId="0B8EA4CE" w14:textId="2227CC1C" w:rsidR="002F4744" w:rsidRPr="002F4744" w:rsidRDefault="002F4744" w:rsidP="002F4744">
      <w:r w:rsidRPr="002F4744">
        <w:t>De generelle rådene for fritidsaktiviteter beskrevet ovenfor gjelder også for aktiviteter for barn og unge av lengre varighet.</w:t>
      </w:r>
    </w:p>
    <w:p w14:paraId="421F381E" w14:textId="57D55CD6" w:rsidR="005F2147" w:rsidRDefault="005F2147" w:rsidP="005F2147">
      <w:r w:rsidRPr="002F4744">
        <w:t xml:space="preserve">Leir med overnatting, eller dagtilbud med fast gruppe over flere dager </w:t>
      </w:r>
      <w:r>
        <w:t>regnes ikke som et arrangement</w:t>
      </w:r>
      <w:r w:rsidRPr="002F4744">
        <w:t xml:space="preserve">. </w:t>
      </w:r>
      <w:r>
        <w:t>Ved aktiviteter</w:t>
      </w:r>
      <w:r w:rsidRPr="002F4744">
        <w:t xml:space="preserve"> for barn og unge av lengre varighet </w:t>
      </w:r>
      <w:r>
        <w:t>er anbefalingen fra helsemyndighetene</w:t>
      </w:r>
      <w:r w:rsidRPr="002F4744">
        <w:t xml:space="preserve"> å begrense totalt antall deltakere til inntil 200. </w:t>
      </w:r>
    </w:p>
    <w:p w14:paraId="31B10575" w14:textId="3DB85218" w:rsidR="002F4744" w:rsidRDefault="002F4744" w:rsidP="002F4744">
      <w:r w:rsidRPr="002F4744">
        <w:t>Antall barn/unge i gruppene bør vurderes i forhold til type aktivitet,</w:t>
      </w:r>
      <w:r>
        <w:t xml:space="preserve"> </w:t>
      </w:r>
      <w:r w:rsidRPr="002F4744">
        <w:t xml:space="preserve">men </w:t>
      </w:r>
      <w:r w:rsidR="005F2147">
        <w:t>helsemyndighetene anbefaler</w:t>
      </w:r>
      <w:r w:rsidRPr="002F4744">
        <w:t xml:space="preserve"> gruppestørrelse </w:t>
      </w:r>
      <w:r w:rsidR="005F2147">
        <w:t>på</w:t>
      </w:r>
      <w:r w:rsidRPr="002F4744">
        <w:t xml:space="preserve"> </w:t>
      </w:r>
      <w:r w:rsidR="005F2147">
        <w:t>om lag</w:t>
      </w:r>
      <w:r w:rsidRPr="002F4744">
        <w:t xml:space="preserve"> 20 personer. I </w:t>
      </w:r>
      <w:r w:rsidR="005F2147">
        <w:t>kommuner</w:t>
      </w:r>
      <w:r w:rsidRPr="002F4744">
        <w:t xml:space="preserve"> med </w:t>
      </w:r>
      <w:r w:rsidR="005F2147">
        <w:t xml:space="preserve">forhøyet smittenivå </w:t>
      </w:r>
      <w:r w:rsidRPr="002F4744">
        <w:t>bør man vurdere å redusere gruppestørrelsen.</w:t>
      </w:r>
      <w:r w:rsidR="00DC2896">
        <w:t xml:space="preserve"> </w:t>
      </w:r>
      <w:r w:rsidRPr="002F4744">
        <w:t xml:space="preserve">Gruppene bør i størst mulig grad </w:t>
      </w:r>
      <w:r w:rsidR="005F2147">
        <w:t>være de samme</w:t>
      </w:r>
      <w:r w:rsidRPr="002F4744">
        <w:t xml:space="preserve"> gjennom hele aktiviteten, og blanding av grupper bør begrenses. Gruppene bør også ha de </w:t>
      </w:r>
      <w:r w:rsidRPr="002F4744">
        <w:lastRenderedPageBreak/>
        <w:t>samme lederne gjennom perioden. Gruppene bør spise, sove og ha aktiviteter som krever tett kontakt, hver for seg.</w:t>
      </w:r>
    </w:p>
    <w:p w14:paraId="63323477" w14:textId="7B441113" w:rsidR="005F2147" w:rsidRPr="002F4744" w:rsidRDefault="005F2147" w:rsidP="002F4744">
      <w:r>
        <w:t xml:space="preserve">Det er </w:t>
      </w:r>
      <w:r w:rsidR="009A39A3">
        <w:t>ikke forbud mot å</w:t>
      </w:r>
      <w:r>
        <w:t xml:space="preserve"> leg</w:t>
      </w:r>
      <w:r w:rsidR="009A39A3">
        <w:t xml:space="preserve">ge leiren til en annen kommune. Det anbefales </w:t>
      </w:r>
      <w:r>
        <w:t>at hjemkommunen og leirkommunen har tilsvarende smittenivå.</w:t>
      </w:r>
      <w:r w:rsidR="009A39A3">
        <w:t xml:space="preserve"> Vi oppfordrer til dialog med lokale smittevernmyndigheter om dette.</w:t>
      </w:r>
    </w:p>
    <w:p w14:paraId="6F2B2627" w14:textId="7E72317E" w:rsidR="002F4744" w:rsidRPr="002F4744" w:rsidRDefault="002F4744" w:rsidP="002F4744">
      <w:r w:rsidRPr="002F4744">
        <w:t>Foresattes deltakelse bør ikke være mer en</w:t>
      </w:r>
      <w:r>
        <w:t>n</w:t>
      </w:r>
      <w:r w:rsidRPr="002F4744">
        <w:t xml:space="preserve"> det som er nødvendig i forbindelse med levering og henting. Foresatte bør holde minst 1 meters avstand til andre barn og voksne.</w:t>
      </w:r>
    </w:p>
    <w:p w14:paraId="5B08B35A" w14:textId="3950C0B2" w:rsidR="005F2147" w:rsidRPr="002F4744" w:rsidRDefault="005F2147" w:rsidP="005F2147">
      <w:r w:rsidRPr="002F4744">
        <w:t xml:space="preserve">Hvis leiren </w:t>
      </w:r>
      <w:r>
        <w:t>inneholder</w:t>
      </w:r>
      <w:r w:rsidRPr="002F4744">
        <w:t xml:space="preserve"> en cup eller en oppvisning med tilskuere (for eksempel foresatte eller andre som ikke har deltatt på leiren), vil selve oppvisningen/kampen/cupen mv. anses som et arrangement</w:t>
      </w:r>
      <w:r>
        <w:t>, og være underlagt antallsbegrensninger. Antallsbegrensningene er forklart i del I av denne veilederen.</w:t>
      </w:r>
    </w:p>
    <w:p w14:paraId="65639F66" w14:textId="77777777" w:rsidR="002F4744" w:rsidRPr="002F4744" w:rsidRDefault="002F4744" w:rsidP="002F4744">
      <w:pPr>
        <w:rPr>
          <w:b/>
          <w:bCs/>
        </w:rPr>
      </w:pPr>
      <w:r w:rsidRPr="002F4744">
        <w:rPr>
          <w:b/>
          <w:bCs/>
        </w:rPr>
        <w:t>Håndtering av syke deltakere</w:t>
      </w:r>
    </w:p>
    <w:p w14:paraId="39E7085D" w14:textId="77777777" w:rsidR="002F4744" w:rsidRPr="002F4744" w:rsidRDefault="002F4744" w:rsidP="002F4744">
      <w:r w:rsidRPr="002F4744">
        <w:t>Det må foreligge en plan for håndtering av deltakere som blir syke eller som må i karantene. Dette innebærer å ha tilgjengelige fasiliteter for isolasjon/karantene og rutiner for hjemreise. Det må sikres gode rutiner for informasjon, både i forkant av samlinger og dersom det oppstår sykdom eller påvises smitte. Dette innebærer at deltakere må kunne hentes hjem ved behov.</w:t>
      </w:r>
    </w:p>
    <w:p w14:paraId="6F38985F" w14:textId="77777777" w:rsidR="002F4744" w:rsidRPr="002F4744" w:rsidRDefault="002F4744" w:rsidP="002F4744">
      <w:pPr>
        <w:rPr>
          <w:b/>
          <w:bCs/>
        </w:rPr>
      </w:pPr>
      <w:r w:rsidRPr="002F4744">
        <w:rPr>
          <w:b/>
          <w:bCs/>
        </w:rPr>
        <w:t>Planlegging og risikovurdering</w:t>
      </w:r>
    </w:p>
    <w:p w14:paraId="693A6461" w14:textId="18A769EC" w:rsidR="002F4744" w:rsidRPr="002F4744" w:rsidRDefault="002F4744" w:rsidP="002F4744">
      <w:r w:rsidRPr="002F4744">
        <w:t xml:space="preserve">Det bør i forkant av aktiviteten gjøres en risikovurdering. I kommuner med </w:t>
      </w:r>
      <w:r w:rsidR="005F2147">
        <w:t>forhøyet smittenivå</w:t>
      </w:r>
      <w:r w:rsidRPr="002F4744">
        <w:t xml:space="preserve">, eller hvis mange deltakere kommer fra kommuner med </w:t>
      </w:r>
      <w:r w:rsidR="005F2147">
        <w:t>forhøyet smittenivå</w:t>
      </w:r>
      <w:r w:rsidRPr="002F4744">
        <w:t>, bør man vurdere risikoreduserende tiltak. Aktuelle tiltak er for eksempel å redusere totalt antall deltakere og/eller å redusere gruppestørrelse.</w:t>
      </w:r>
    </w:p>
    <w:p w14:paraId="0029BE6D" w14:textId="77777777" w:rsidR="002F4744" w:rsidRPr="002F4744" w:rsidRDefault="002F4744" w:rsidP="002F4744">
      <w:r w:rsidRPr="002F4744">
        <w:t>I kommuner med veldig høyt smittenivå eller pågående utbrudd, bør det vurderes om det er forsvarlig å gjennomføre aktiviteten. Kommunehelsetjenesten / kommuneoverlegen der aktiviteten skal gjennomføres bør kontaktes for råd om planlegging.</w:t>
      </w:r>
    </w:p>
    <w:p w14:paraId="5C7AFF43" w14:textId="77777777" w:rsidR="002F4744" w:rsidRPr="002F4744" w:rsidRDefault="002F4744" w:rsidP="002F4744">
      <w:r w:rsidRPr="002F4744">
        <w:t>Ta kontakt med lokale helsemyndigheter som vil kunne gi dere nærmere råd for gjennomføringen</w:t>
      </w:r>
    </w:p>
    <w:p w14:paraId="759F98DC" w14:textId="2C415F8D" w:rsidR="002F4744" w:rsidRPr="002F4744" w:rsidRDefault="002F4744" w:rsidP="002F4744">
      <w:r w:rsidRPr="002F4744">
        <w:t xml:space="preserve">Selv om det åpnes for leirer og overnattinger, vurderer vi fortsatt at «bo-hjemme-leir» er et godt alternativ til å arrangere leirer med overnattinger der hvor smittesituasjonen kan endre seg raskt eller det over lengre tid har vært </w:t>
      </w:r>
      <w:r w:rsidR="005018BF">
        <w:t>forhøyet smittetrykk</w:t>
      </w:r>
      <w:r w:rsidRPr="002F4744">
        <w:t>.</w:t>
      </w:r>
    </w:p>
    <w:p w14:paraId="06B83140" w14:textId="60D468A3" w:rsidR="002F4744" w:rsidRPr="002F4744" w:rsidRDefault="002F4744" w:rsidP="002F4744">
      <w:hyperlink r:id="rId46" w:history="1">
        <w:r w:rsidRPr="002F4744">
          <w:rPr>
            <w:rStyle w:val="Hyperkobling"/>
          </w:rPr>
          <w:t xml:space="preserve">Les mer på </w:t>
        </w:r>
        <w:proofErr w:type="spellStart"/>
        <w:r w:rsidRPr="002F4744">
          <w:rPr>
            <w:rStyle w:val="Hyperkobling"/>
          </w:rPr>
          <w:t>FHIs</w:t>
        </w:r>
        <w:proofErr w:type="spellEnd"/>
        <w:r w:rsidRPr="002F4744">
          <w:rPr>
            <w:rStyle w:val="Hyperkobling"/>
          </w:rPr>
          <w:t xml:space="preserve"> nettside om arrangement, samlinger og aktiviteter.</w:t>
        </w:r>
      </w:hyperlink>
      <w:r w:rsidRPr="002F4744" w:rsidDel="007A2C28">
        <w:t xml:space="preserve"> </w:t>
      </w:r>
    </w:p>
    <w:p w14:paraId="63462B81" w14:textId="77777777" w:rsidR="002F4744" w:rsidRPr="002F4744" w:rsidRDefault="002F4744" w:rsidP="002F4744">
      <w:r w:rsidRPr="002F4744">
        <w:t xml:space="preserve">Vi  viser også til veileder utarbeidet av </w:t>
      </w:r>
      <w:hyperlink r:id="rId47" w:history="1">
        <w:r w:rsidRPr="002F4744">
          <w:rPr>
            <w:rStyle w:val="Hyperkobling"/>
          </w:rPr>
          <w:t>LNU – landsrådet for Norges barne- og ungdomsorganisasjoner.</w:t>
        </w:r>
      </w:hyperlink>
    </w:p>
    <w:p w14:paraId="40D2C10B" w14:textId="73D3446A" w:rsidR="00D661C5" w:rsidRPr="00B40163" w:rsidRDefault="00D661C5" w:rsidP="007F3DE4">
      <w:pPr>
        <w:pStyle w:val="Overskrift2"/>
        <w:numPr>
          <w:ilvl w:val="2"/>
          <w:numId w:val="4"/>
        </w:numPr>
      </w:pPr>
      <w:bookmarkStart w:id="157" w:name="_Toc64968479"/>
      <w:bookmarkStart w:id="158" w:name="_Toc72922797"/>
      <w:r w:rsidRPr="00B40163">
        <w:t>Unntak fra avstandsregelen for barn og unge</w:t>
      </w:r>
      <w:bookmarkEnd w:id="157"/>
      <w:bookmarkEnd w:id="158"/>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8"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 xml:space="preserve">Dette er en unntaksbestemmelse som kun kan anvendes der det er nødvendig å kunne gjennomføre en organisert aktivitet. Ved unntak fra avstandskravet ved arrangementer for barn og unge under 20 år som anses som et skolelignende tilbud, anbefales det at </w:t>
      </w:r>
      <w:r w:rsidRPr="002B3ABA">
        <w:rPr>
          <w:rFonts w:eastAsia="Calibri" w:cs="Arial"/>
        </w:rPr>
        <w:lastRenderedPageBreak/>
        <w:t>deltakerne holder seg til en fast gruppe/kohort som ikke blandes med andre grupper, tilsvarende det beskrevet i veiledere for smittevern i barnehage- og skoler på 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855BD8" w:rsidP="00D661C5">
      <w:pPr>
        <w:spacing w:after="0"/>
        <w:rPr>
          <w:rFonts w:eastAsia="Calibri" w:cs="Arial"/>
        </w:rPr>
      </w:pPr>
      <w:hyperlink r:id="rId49" w:history="1">
        <w:r w:rsidR="00D661C5" w:rsidRPr="00DD5E61">
          <w:rPr>
            <w:rStyle w:val="Hyperkobling"/>
            <w:rFonts w:eastAsia="Calibri" w:cs="Arial"/>
          </w:rPr>
          <w:t xml:space="preserve">Les mer på </w:t>
        </w:r>
        <w:proofErr w:type="spellStart"/>
        <w:r w:rsidR="00D661C5" w:rsidRPr="00DD5E61">
          <w:rPr>
            <w:rStyle w:val="Hyperkobling"/>
            <w:rFonts w:eastAsia="Calibri" w:cs="Arial"/>
          </w:rPr>
          <w:t>FHIs</w:t>
        </w:r>
        <w:proofErr w:type="spellEnd"/>
        <w:r w:rsidR="00D661C5" w:rsidRPr="00DD5E61">
          <w:rPr>
            <w:rStyle w:val="Hyperkobling"/>
            <w:rFonts w:eastAsia="Calibri" w:cs="Arial"/>
          </w:rPr>
          <w:t xml:space="preserve">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117A7FD6" w14:textId="42B3EE20" w:rsidR="00D661C5" w:rsidRPr="002D1BF6" w:rsidRDefault="00855BD8" w:rsidP="00A1305F">
      <w:pPr>
        <w:spacing w:after="0"/>
      </w:pPr>
      <w:hyperlink r:id="rId50" w:history="1">
        <w:r w:rsidR="00D661C5" w:rsidRPr="00260CAF">
          <w:rPr>
            <w:rStyle w:val="Hyperkobling"/>
            <w:rFonts w:eastAsia="Calibri" w:cs="Arial"/>
          </w:rPr>
          <w:t>Oppdaterte råd og informasjon fra FHI om Covid-19 og barn og unge finner du her.</w:t>
        </w:r>
      </w:hyperlink>
    </w:p>
    <w:p w14:paraId="4BA5305B" w14:textId="6B30AE19" w:rsidR="0030661A" w:rsidRPr="0030661A" w:rsidRDefault="0030661A" w:rsidP="007F3DE4">
      <w:pPr>
        <w:pStyle w:val="Overskrift11"/>
        <w:numPr>
          <w:ilvl w:val="1"/>
          <w:numId w:val="4"/>
        </w:numPr>
        <w:rPr>
          <w:rFonts w:eastAsia="Calibri"/>
        </w:rPr>
      </w:pPr>
      <w:bookmarkStart w:id="159" w:name="_Toc72922798"/>
      <w:r w:rsidRPr="0030661A">
        <w:rPr>
          <w:rFonts w:eastAsia="Calibri"/>
        </w:rPr>
        <w:t>Diakonale samlinger i menigheter</w:t>
      </w:r>
      <w:bookmarkEnd w:id="159"/>
    </w:p>
    <w:p w14:paraId="7A05A27D" w14:textId="78DF830F" w:rsidR="00CB1FAD" w:rsidRDefault="00CB1FAD" w:rsidP="00977ED7">
      <w:pPr>
        <w:rPr>
          <w:rFonts w:eastAsia="Calibri" w:cs="Arial"/>
          <w:b/>
        </w:rPr>
      </w:pPr>
      <w:r w:rsidRPr="00CB1FAD">
        <w:rPr>
          <w:rFonts w:eastAsia="Calibri" w:cs="Arial"/>
          <w:b/>
        </w:rPr>
        <w:t xml:space="preserve">Dette kapittelet utfyller Del I. </w:t>
      </w:r>
    </w:p>
    <w:p w14:paraId="7C31E4BD" w14:textId="58B86188"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262181DC" w14:textId="485EE988"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732EC3D0"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0EA19FA4"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w:t>
      </w:r>
      <w:r w:rsidR="00855F4B">
        <w:rPr>
          <w:rFonts w:eastAsia="Calibri" w:cs="Arial"/>
        </w:rPr>
        <w:t>t</w:t>
      </w:r>
      <w:r w:rsidRPr="00977ED7">
        <w:rPr>
          <w:rFonts w:eastAsia="Calibri" w:cs="Arial"/>
        </w:rPr>
        <w:t xml:space="preserve"> 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7F3DE4">
      <w:pPr>
        <w:pStyle w:val="Listeavsnitt"/>
        <w:numPr>
          <w:ilvl w:val="0"/>
          <w:numId w:val="18"/>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15C4FAC8"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xml:space="preserve">, rommets størrelse </w:t>
      </w:r>
      <w:proofErr w:type="spellStart"/>
      <w:r w:rsidR="00597134">
        <w:rPr>
          <w:rFonts w:eastAsia="Calibri" w:cs="Arial"/>
        </w:rPr>
        <w:t>mtp</w:t>
      </w:r>
      <w:proofErr w:type="spellEnd"/>
      <w:r w:rsidR="00597134">
        <w:rPr>
          <w:rFonts w:eastAsia="Calibri" w:cs="Arial"/>
        </w:rPr>
        <w:t>.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3ACC6901" w14:textId="7541F9A4"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60" w:name="_Toc42857667"/>
      <w:bookmarkStart w:id="161" w:name="_Toc42857862"/>
      <w:bookmarkStart w:id="162" w:name="_Toc42857924"/>
      <w:bookmarkStart w:id="163" w:name="_Toc42858029"/>
      <w:bookmarkStart w:id="164" w:name="_Toc42858114"/>
      <w:bookmarkStart w:id="165" w:name="_Toc42858198"/>
      <w:bookmarkStart w:id="166" w:name="_Toc42858291"/>
      <w:bookmarkStart w:id="167" w:name="_Toc42858515"/>
      <w:bookmarkStart w:id="168" w:name="_Toc42858573"/>
      <w:bookmarkStart w:id="169" w:name="_Toc42858630"/>
      <w:bookmarkStart w:id="170" w:name="_Toc42857668"/>
      <w:bookmarkStart w:id="171" w:name="_Toc42857863"/>
      <w:bookmarkStart w:id="172" w:name="_Toc42857925"/>
      <w:bookmarkStart w:id="173" w:name="_Toc42858030"/>
      <w:bookmarkStart w:id="174" w:name="_Toc42858115"/>
      <w:bookmarkStart w:id="175" w:name="_Toc42858199"/>
      <w:bookmarkStart w:id="176" w:name="_Toc42858292"/>
      <w:bookmarkStart w:id="177" w:name="_Toc42858516"/>
      <w:bookmarkStart w:id="178" w:name="_Toc42858574"/>
      <w:bookmarkStart w:id="179" w:name="_Toc428586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236CD3D" w14:textId="18BB767B" w:rsidR="00E054A7" w:rsidRPr="00C231FC" w:rsidRDefault="00855BD8" w:rsidP="00C231FC">
      <w:hyperlink r:id="rId51"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7F3DE4">
      <w:pPr>
        <w:pStyle w:val="Overskrift11"/>
        <w:numPr>
          <w:ilvl w:val="1"/>
          <w:numId w:val="4"/>
        </w:numPr>
        <w:rPr>
          <w:rFonts w:eastAsia="Calibri"/>
        </w:rPr>
      </w:pPr>
      <w:bookmarkStart w:id="180" w:name="_Toc72922799"/>
      <w:r w:rsidRPr="001D17C9">
        <w:rPr>
          <w:rFonts w:eastAsia="Calibri"/>
        </w:rPr>
        <w:t>Kirkemusikk og kulturarrangement</w:t>
      </w:r>
      <w:bookmarkEnd w:id="180"/>
    </w:p>
    <w:p w14:paraId="51C061C7" w14:textId="3012064A" w:rsidR="00CB1FAD" w:rsidRDefault="00CB1FAD" w:rsidP="00663A34">
      <w:pPr>
        <w:spacing w:after="0"/>
        <w:rPr>
          <w:rFonts w:eastAsia="Calibri" w:cs="Arial"/>
          <w:b/>
        </w:rPr>
      </w:pPr>
      <w:r w:rsidRPr="00CB1FAD">
        <w:rPr>
          <w:rFonts w:eastAsia="Calibri" w:cs="Arial"/>
          <w:b/>
        </w:rPr>
        <w:t xml:space="preserve">Dette kapittelet utfyller Del I. </w:t>
      </w:r>
    </w:p>
    <w:p w14:paraId="3C8E923F" w14:textId="77777777" w:rsidR="00CB1FAD" w:rsidRDefault="00CB1FAD" w:rsidP="00663A34">
      <w:pPr>
        <w:spacing w:after="0"/>
        <w:rPr>
          <w:rFonts w:eastAsia="Calibri" w:cs="Arial"/>
          <w:b/>
        </w:rPr>
      </w:pPr>
    </w:p>
    <w:p w14:paraId="5DBA0DD8" w14:textId="0C7D3A20"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w:t>
      </w:r>
      <w:proofErr w:type="spellStart"/>
      <w:r w:rsidR="00597134">
        <w:rPr>
          <w:rFonts w:eastAsia="Calibri" w:cs="Arial"/>
        </w:rPr>
        <w:t>j</w:t>
      </w:r>
      <w:r w:rsidR="00C257EA">
        <w:rPr>
          <w:rFonts w:eastAsia="Calibri" w:cs="Arial"/>
        </w:rPr>
        <w:t>mf</w:t>
      </w:r>
      <w:proofErr w:type="spellEnd"/>
      <w:r w:rsidR="00C257EA">
        <w:rPr>
          <w:rFonts w:eastAsia="Calibri" w:cs="Arial"/>
        </w:rPr>
        <w:t>. punkt 1.</w:t>
      </w:r>
      <w:r w:rsidR="00597134">
        <w:rPr>
          <w:rFonts w:eastAsia="Calibri" w:cs="Arial"/>
        </w:rPr>
        <w:t>3</w:t>
      </w:r>
      <w:r w:rsidR="00C257EA">
        <w:rPr>
          <w:rFonts w:eastAsia="Calibri" w:cs="Arial"/>
        </w:rPr>
        <w:t xml:space="preserve"> «Ansvar og myndighet».</w:t>
      </w:r>
    </w:p>
    <w:p w14:paraId="45B1F9C6" w14:textId="77777777" w:rsidR="00663A34" w:rsidRPr="00663A34" w:rsidRDefault="00663A34" w:rsidP="00663A34">
      <w:pPr>
        <w:spacing w:after="0"/>
        <w:rPr>
          <w:rFonts w:eastAsia="Calibri" w:cs="Arial"/>
        </w:rPr>
      </w:pPr>
    </w:p>
    <w:p w14:paraId="4EDA395E" w14:textId="1540CBD7"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w:t>
      </w:r>
      <w:proofErr w:type="spellStart"/>
      <w:r w:rsidR="00597134">
        <w:rPr>
          <w:rFonts w:eastAsia="Calibri" w:cs="Arial"/>
        </w:rPr>
        <w:t>lånetaker</w:t>
      </w:r>
      <w:proofErr w:type="spellEnd"/>
      <w:r w:rsidR="00597134">
        <w:rPr>
          <w:rFonts w:eastAsia="Calibri" w:cs="Arial"/>
        </w:rPr>
        <w:t xml:space="preserve">.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7F3DE4">
      <w:pPr>
        <w:pStyle w:val="Overskrift3"/>
        <w:numPr>
          <w:ilvl w:val="0"/>
          <w:numId w:val="23"/>
        </w:numPr>
        <w:rPr>
          <w:rFonts w:eastAsia="Calibri"/>
        </w:rPr>
      </w:pPr>
      <w:bookmarkStart w:id="181" w:name="_Toc72922800"/>
      <w:r w:rsidRPr="0030661A">
        <w:rPr>
          <w:rFonts w:eastAsia="Calibri"/>
        </w:rPr>
        <w:t>Smittesporing ved konserter e.l.</w:t>
      </w:r>
      <w:bookmarkEnd w:id="181"/>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52"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2DC17A3"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7F3DE4">
      <w:pPr>
        <w:pStyle w:val="Overskrift3"/>
        <w:numPr>
          <w:ilvl w:val="0"/>
          <w:numId w:val="23"/>
        </w:numPr>
        <w:rPr>
          <w:rFonts w:eastAsia="Calibri"/>
        </w:rPr>
      </w:pPr>
      <w:bookmarkStart w:id="182" w:name="_Toc72922801"/>
      <w:r w:rsidRPr="0030661A">
        <w:rPr>
          <w:rFonts w:eastAsia="Calibri"/>
        </w:rPr>
        <w:t>Renhold og hygiene</w:t>
      </w:r>
      <w:bookmarkEnd w:id="182"/>
    </w:p>
    <w:p w14:paraId="6555C94F" w14:textId="76445C4C" w:rsidR="00663A34" w:rsidRPr="00663A34" w:rsidRDefault="00663A34" w:rsidP="007F3DE4">
      <w:pPr>
        <w:pStyle w:val="Listeavsnitt"/>
        <w:numPr>
          <w:ilvl w:val="0"/>
          <w:numId w:val="19"/>
        </w:numPr>
        <w:rPr>
          <w:rFonts w:eastAsia="Calibri" w:cs="Arial"/>
        </w:rPr>
      </w:pPr>
      <w:r w:rsidRPr="00663A34">
        <w:rPr>
          <w:rFonts w:eastAsia="Calibri" w:cs="Arial"/>
        </w:rPr>
        <w:t xml:space="preserve">Ved alle aktiviteter forutsettes det at det er rutiner for rengjøring. Dette gjelder også orgel, piano, mikrofoner, høyttaleranlegg osv. Piano- og orgelklaviatur rengjøres på </w:t>
      </w:r>
      <w:r w:rsidRPr="00663A34">
        <w:rPr>
          <w:rFonts w:eastAsia="Calibri" w:cs="Arial"/>
        </w:rPr>
        <w:lastRenderedPageBreak/>
        <w:t>en måte som ikke skader instrumentet. Dette vil variere fra instrument til instrument. Den som spiller må sørge for god håndhygiene.</w:t>
      </w:r>
    </w:p>
    <w:p w14:paraId="5D24431B" w14:textId="01B8353F"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7F3DE4">
      <w:pPr>
        <w:pStyle w:val="Overskrift3"/>
        <w:numPr>
          <w:ilvl w:val="0"/>
          <w:numId w:val="23"/>
        </w:numPr>
        <w:rPr>
          <w:rFonts w:eastAsia="Calibri"/>
        </w:rPr>
      </w:pPr>
      <w:bookmarkStart w:id="183" w:name="_Toc72922802"/>
      <w:r w:rsidRPr="0030661A">
        <w:rPr>
          <w:rFonts w:eastAsia="Calibri"/>
        </w:rPr>
        <w:t>Avstandsregler og tilstrekkelig bemanning til stede</w:t>
      </w:r>
      <w:bookmarkEnd w:id="183"/>
    </w:p>
    <w:p w14:paraId="755CC34C" w14:textId="34AAC57D"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06BD94D9" w14:textId="38B246DA" w:rsidR="00663A34" w:rsidRPr="00663A34" w:rsidRDefault="00663A34" w:rsidP="007F3DE4">
      <w:pPr>
        <w:pStyle w:val="Listeavsnitt"/>
        <w:numPr>
          <w:ilvl w:val="0"/>
          <w:numId w:val="20"/>
        </w:numPr>
        <w:rPr>
          <w:rFonts w:eastAsia="Calibri" w:cs="Arial"/>
        </w:rPr>
      </w:pPr>
      <w:r w:rsidRPr="00663A34">
        <w:rPr>
          <w:rFonts w:eastAsia="Calibri" w:cs="Arial"/>
        </w:rPr>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428C8B22"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53"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4"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r w:rsidR="00871A16">
        <w:rPr>
          <w:rFonts w:eastAsia="Calibri" w:cs="Arial"/>
        </w:rPr>
        <w:t>Kirken anbefaler 2 meter avstand ved korsang/øvelser</w:t>
      </w:r>
      <w:r w:rsidR="00CD772A">
        <w:rPr>
          <w:rFonts w:eastAsia="Calibri" w:cs="Arial"/>
        </w:rPr>
        <w:t>, ut i fra råd fra FHI</w:t>
      </w:r>
      <w:r w:rsidR="00871A16">
        <w:rPr>
          <w:rFonts w:eastAsia="Calibri" w:cs="Arial"/>
        </w:rPr>
        <w:t>.</w:t>
      </w:r>
    </w:p>
    <w:p w14:paraId="32040A9F" w14:textId="28D83A2E"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645FFE73"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7F3DE4">
      <w:pPr>
        <w:pStyle w:val="Overskrift3"/>
        <w:numPr>
          <w:ilvl w:val="0"/>
          <w:numId w:val="23"/>
        </w:numPr>
        <w:rPr>
          <w:rFonts w:eastAsia="Calibri"/>
        </w:rPr>
      </w:pPr>
      <w:bookmarkStart w:id="184" w:name="_Toc72922803"/>
      <w:r w:rsidRPr="0030661A">
        <w:rPr>
          <w:rFonts w:eastAsia="Calibri"/>
        </w:rPr>
        <w:t>Tilstrekkelig ledere/bemanning til stede.</w:t>
      </w:r>
      <w:bookmarkEnd w:id="184"/>
    </w:p>
    <w:p w14:paraId="6802DC07" w14:textId="638557A0"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7F3DE4">
      <w:pPr>
        <w:pStyle w:val="Overskrift11"/>
        <w:numPr>
          <w:ilvl w:val="1"/>
          <w:numId w:val="4"/>
        </w:numPr>
        <w:rPr>
          <w:rFonts w:eastAsia="Calibri"/>
        </w:rPr>
      </w:pPr>
      <w:bookmarkStart w:id="185" w:name="_Toc72922804"/>
      <w:r>
        <w:rPr>
          <w:rFonts w:eastAsia="Calibri"/>
        </w:rPr>
        <w:t>Kirkevandringer og åpen kirke</w:t>
      </w:r>
      <w:bookmarkEnd w:id="185"/>
    </w:p>
    <w:p w14:paraId="58C88F78" w14:textId="198B53A2" w:rsidR="00B52AEC" w:rsidRDefault="00B52AEC" w:rsidP="00F51A1B">
      <w:bookmarkStart w:id="186" w:name="_Toc57756020"/>
      <w:r>
        <w:t>Kirken kan holde dørene åpne for lystenning, bønn og samtaler med kirkelige medarbeidere. Ved forespørsel kan kirken også tilby nattverd.</w:t>
      </w:r>
    </w:p>
    <w:p w14:paraId="57F9AAA9" w14:textId="73830866" w:rsidR="00F51A1B" w:rsidRDefault="00F51A1B" w:rsidP="00F51A1B">
      <w:r>
        <w:lastRenderedPageBreak/>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2014F23C" w14:textId="77777777" w:rsidR="00F51A1B" w:rsidRPr="00404C28" w:rsidRDefault="00F51A1B" w:rsidP="007F3DE4">
      <w:pPr>
        <w:pStyle w:val="Overskrift3"/>
        <w:numPr>
          <w:ilvl w:val="0"/>
          <w:numId w:val="29"/>
        </w:numPr>
        <w:rPr>
          <w:rFonts w:eastAsia="Calibri"/>
        </w:rPr>
      </w:pPr>
      <w:bookmarkStart w:id="187" w:name="_Toc72922805"/>
      <w:r w:rsidRPr="00404C28">
        <w:rPr>
          <w:rFonts w:eastAsia="Calibri"/>
        </w:rPr>
        <w:t>Avstand</w:t>
      </w:r>
      <w:bookmarkEnd w:id="187"/>
    </w:p>
    <w:p w14:paraId="5E9D9D4B" w14:textId="5A35C65B" w:rsidR="00F51A1B" w:rsidRDefault="00F51A1B" w:rsidP="007F3DE4">
      <w:pPr>
        <w:pStyle w:val="Listeavsnitt"/>
        <w:numPr>
          <w:ilvl w:val="0"/>
          <w:numId w:val="27"/>
        </w:numPr>
      </w:pPr>
      <w:r>
        <w:t xml:space="preserve">Alle til stede skal kunne holde minst </w:t>
      </w:r>
      <w:r w:rsidR="00C51D86">
        <w:t>en</w:t>
      </w:r>
      <w:r>
        <w:t xml:space="preserve"> meters avstand til de man ikke bor sammen med. </w:t>
      </w:r>
    </w:p>
    <w:p w14:paraId="53DD4FE2" w14:textId="7E7AAEB5" w:rsidR="00F51A1B" w:rsidRDefault="00B52AEC">
      <w:pPr>
        <w:pStyle w:val="Listeavsnitt"/>
        <w:numPr>
          <w:ilvl w:val="0"/>
          <w:numId w:val="27"/>
        </w:numPr>
      </w:pPr>
      <w:r>
        <w:t xml:space="preserve">Besøkende </w:t>
      </w:r>
      <w:r w:rsidR="00F51A1B">
        <w:t xml:space="preserve">i samme skole-/barnehagekohort er unntatt fra avstandsregelen. Hvis to eller flere kohorter er i kirken samtidig, skal avstanden mellom to kohorter være 2 meter. </w:t>
      </w:r>
    </w:p>
    <w:p w14:paraId="6C4E6971" w14:textId="77777777" w:rsidR="00F51A1B" w:rsidRDefault="00F51A1B" w:rsidP="00F51A1B"/>
    <w:p w14:paraId="172FF3D0" w14:textId="77777777" w:rsidR="00F51A1B" w:rsidRPr="00404C28" w:rsidRDefault="00F51A1B" w:rsidP="007F3DE4">
      <w:pPr>
        <w:pStyle w:val="Overskrift3"/>
        <w:numPr>
          <w:ilvl w:val="0"/>
          <w:numId w:val="29"/>
        </w:numPr>
        <w:rPr>
          <w:rFonts w:eastAsia="Calibri"/>
        </w:rPr>
      </w:pPr>
      <w:bookmarkStart w:id="188" w:name="_Toc72922806"/>
      <w:r w:rsidRPr="00404C28">
        <w:rPr>
          <w:rFonts w:eastAsia="Calibri"/>
        </w:rPr>
        <w:t xml:space="preserve">Begrense </w:t>
      </w:r>
      <w:proofErr w:type="spellStart"/>
      <w:r w:rsidRPr="00404C28">
        <w:rPr>
          <w:rFonts w:eastAsia="Calibri"/>
        </w:rPr>
        <w:t>mingling</w:t>
      </w:r>
      <w:proofErr w:type="spellEnd"/>
      <w:r w:rsidRPr="00404C28">
        <w:rPr>
          <w:rFonts w:eastAsia="Calibri"/>
        </w:rPr>
        <w:t xml:space="preserve"> og trengsel</w:t>
      </w:r>
      <w:bookmarkEnd w:id="188"/>
    </w:p>
    <w:p w14:paraId="25A92B6F" w14:textId="77777777" w:rsidR="00F51A1B" w:rsidRDefault="00F51A1B" w:rsidP="007F3DE4">
      <w:pPr>
        <w:pStyle w:val="Listeavsnitt"/>
        <w:numPr>
          <w:ilvl w:val="0"/>
          <w:numId w:val="27"/>
        </w:numPr>
      </w:pPr>
      <w:r>
        <w:t>Begrens kødannelse så langt som mulig, avstandsreglene skal følges.</w:t>
      </w:r>
    </w:p>
    <w:p w14:paraId="65F415FE" w14:textId="77777777" w:rsidR="00F51A1B" w:rsidRDefault="00F51A1B" w:rsidP="007F3DE4">
      <w:pPr>
        <w:pStyle w:val="Listeavsnitt"/>
        <w:numPr>
          <w:ilvl w:val="0"/>
          <w:numId w:val="27"/>
        </w:numPr>
      </w:pPr>
      <w:r>
        <w:t>Sidedører bør benyttes ved utgang for å redusere trengsel.</w:t>
      </w:r>
    </w:p>
    <w:p w14:paraId="5FFC94DA" w14:textId="77777777" w:rsidR="00F51A1B" w:rsidRDefault="00F51A1B" w:rsidP="007F3DE4">
      <w:pPr>
        <w:pStyle w:val="Listeavsnitt"/>
        <w:numPr>
          <w:ilvl w:val="0"/>
          <w:numId w:val="27"/>
        </w:numPr>
      </w:pPr>
      <w:r>
        <w:t>Det er tillatt å bevege seg rundt i kirkerommet, så lenge avstandsregelen kan følges.</w:t>
      </w:r>
    </w:p>
    <w:p w14:paraId="77E75864" w14:textId="3B1F5603"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136F56F" w14:textId="77777777" w:rsidR="00F51A1B" w:rsidRDefault="00F51A1B" w:rsidP="007F3DE4">
      <w:pPr>
        <w:pStyle w:val="Listeavsnitt"/>
        <w:numPr>
          <w:ilvl w:val="0"/>
          <w:numId w:val="27"/>
        </w:numPr>
      </w:pPr>
      <w:proofErr w:type="spellStart"/>
      <w:r>
        <w:t>Mingling</w:t>
      </w:r>
      <w:proofErr w:type="spellEnd"/>
      <w:r>
        <w:t xml:space="preserve"> og </w:t>
      </w:r>
      <w:proofErr w:type="spellStart"/>
      <w:r>
        <w:t>hilsing</w:t>
      </w:r>
      <w:proofErr w:type="spellEnd"/>
      <w:r>
        <w:t xml:space="preserve"> bør så langt som mulig unngås </w:t>
      </w:r>
    </w:p>
    <w:p w14:paraId="3472559A"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5" w:history="1">
        <w:r w:rsidRPr="00ED1B07">
          <w:rPr>
            <w:rStyle w:val="Hyperkobling"/>
          </w:rPr>
          <w:t>Smittevernveilederen for Den norske kirke</w:t>
        </w:r>
      </w:hyperlink>
      <w:r w:rsidRPr="00ED1B07">
        <w:t xml:space="preserve"> punkt 2.2 følges.</w:t>
      </w:r>
    </w:p>
    <w:p w14:paraId="214ACA38" w14:textId="360A3E83"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4D3C7A15" w14:textId="77777777" w:rsidR="00F51A1B" w:rsidRDefault="00F51A1B" w:rsidP="00F51A1B">
      <w:pPr>
        <w:pStyle w:val="Listeavsnitt"/>
        <w:ind w:left="1068"/>
      </w:pPr>
    </w:p>
    <w:p w14:paraId="24244E83" w14:textId="77777777" w:rsidR="00F51A1B" w:rsidRPr="00404C28" w:rsidRDefault="00F51A1B" w:rsidP="007F3DE4">
      <w:pPr>
        <w:pStyle w:val="Overskrift3"/>
        <w:numPr>
          <w:ilvl w:val="0"/>
          <w:numId w:val="29"/>
        </w:numPr>
        <w:rPr>
          <w:rFonts w:eastAsia="Calibri"/>
        </w:rPr>
      </w:pPr>
      <w:bookmarkStart w:id="189" w:name="_Toc72922807"/>
      <w:r w:rsidRPr="00404C28">
        <w:rPr>
          <w:rFonts w:eastAsia="Calibri"/>
        </w:rPr>
        <w:t>Rengjøring og hygiene</w:t>
      </w:r>
      <w:bookmarkEnd w:id="189"/>
    </w:p>
    <w:p w14:paraId="1FE4AF57"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2327557A" w14:textId="5900794B"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3706FDFD" w14:textId="77777777" w:rsidR="00F51A1B" w:rsidRDefault="00F51A1B" w:rsidP="007F3DE4">
      <w:pPr>
        <w:pStyle w:val="Listeavsnitt"/>
        <w:numPr>
          <w:ilvl w:val="0"/>
          <w:numId w:val="27"/>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7F3DE4">
      <w:pPr>
        <w:pStyle w:val="Overskrift3"/>
        <w:numPr>
          <w:ilvl w:val="0"/>
          <w:numId w:val="29"/>
        </w:numPr>
        <w:rPr>
          <w:rFonts w:eastAsia="Calibri"/>
        </w:rPr>
      </w:pPr>
      <w:bookmarkStart w:id="190" w:name="_Toc72922808"/>
      <w:r w:rsidRPr="00404C28">
        <w:rPr>
          <w:rFonts w:eastAsia="Calibri"/>
        </w:rPr>
        <w:t>Registrering av deltakere</w:t>
      </w:r>
      <w:bookmarkEnd w:id="190"/>
    </w:p>
    <w:p w14:paraId="0701B56A" w14:textId="1A93EFFF"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0354D9F0" w14:textId="14D7428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p>
    <w:p w14:paraId="2701CDBE" w14:textId="77777777" w:rsidR="00F51A1B" w:rsidRPr="00156714" w:rsidRDefault="00F51A1B" w:rsidP="00037D66">
      <w:pPr>
        <w:pStyle w:val="Listeavsnitt"/>
        <w:ind w:left="1068"/>
      </w:pPr>
    </w:p>
    <w:p w14:paraId="3D63EC79" w14:textId="77777777" w:rsidR="00AE72E0" w:rsidRDefault="00AE72E0">
      <w:pPr>
        <w:rPr>
          <w:rFonts w:eastAsia="Times New Roman" w:cs="Times New Roman"/>
          <w:b/>
          <w:bCs/>
          <w:sz w:val="28"/>
          <w:szCs w:val="28"/>
          <w:lang w:eastAsia="nb-NO"/>
        </w:rPr>
      </w:pPr>
      <w:bookmarkStart w:id="191" w:name="_Toc57752762"/>
      <w:bookmarkStart w:id="192" w:name="_Toc57756024"/>
      <w:bookmarkEnd w:id="186"/>
      <w:bookmarkEnd w:id="191"/>
      <w:bookmarkEnd w:id="192"/>
      <w:r>
        <w:rPr>
          <w:lang w:eastAsia="nb-NO"/>
        </w:rPr>
        <w:br w:type="page"/>
      </w:r>
    </w:p>
    <w:p w14:paraId="4366B38D" w14:textId="516C28BE" w:rsidR="00BB5612" w:rsidRDefault="00BB5612">
      <w:pPr>
        <w:pStyle w:val="Overskrift1"/>
        <w:rPr>
          <w:lang w:eastAsia="nb-NO"/>
        </w:rPr>
      </w:pPr>
      <w:bookmarkStart w:id="193" w:name="_Toc72922809"/>
      <w:r>
        <w:rPr>
          <w:lang w:eastAsia="nb-NO"/>
        </w:rPr>
        <w:lastRenderedPageBreak/>
        <w:t>Del III</w:t>
      </w:r>
      <w:r w:rsidR="0082769F">
        <w:rPr>
          <w:lang w:eastAsia="nb-NO"/>
        </w:rPr>
        <w:t>:</w:t>
      </w:r>
      <w:bookmarkEnd w:id="193"/>
    </w:p>
    <w:p w14:paraId="1D489E91" w14:textId="1126F31D" w:rsidR="00BB5612" w:rsidRDefault="00BB5612" w:rsidP="00FE6156">
      <w:pPr>
        <w:pStyle w:val="Overskrift1"/>
        <w:rPr>
          <w:lang w:eastAsia="nb-NO"/>
        </w:rPr>
      </w:pPr>
      <w:bookmarkStart w:id="194" w:name="_Toc72922810"/>
      <w:r>
        <w:rPr>
          <w:lang w:eastAsia="nb-NO"/>
        </w:rPr>
        <w:t>Endringslogg</w:t>
      </w:r>
      <w:bookmarkEnd w:id="194"/>
    </w:p>
    <w:p w14:paraId="1E496BF7" w14:textId="3B4E782E" w:rsidR="00BB5612" w:rsidRDefault="005A0AAD">
      <w:pPr>
        <w:rPr>
          <w:lang w:eastAsia="nb-NO"/>
        </w:rPr>
      </w:pPr>
      <w:r>
        <w:rPr>
          <w:lang w:eastAsia="nb-NO"/>
        </w:rPr>
        <w:t xml:space="preserve">Endringer datert før </w:t>
      </w:r>
      <w:r w:rsidR="009303A6">
        <w:rPr>
          <w:lang w:eastAsia="nb-NO"/>
        </w:rPr>
        <w:t>26.05</w:t>
      </w:r>
      <w:r w:rsidR="0002543E">
        <w:rPr>
          <w:lang w:eastAsia="nb-NO"/>
        </w:rPr>
        <w:t>.</w:t>
      </w:r>
      <w:r>
        <w:rPr>
          <w:lang w:eastAsia="nb-NO"/>
        </w:rPr>
        <w:t xml:space="preserve">2021 finnes i </w:t>
      </w:r>
      <w:hyperlink r:id="rId56" w:history="1">
        <w:r w:rsidR="008936E1">
          <w:rPr>
            <w:rStyle w:val="Hyperkobling"/>
            <w:lang w:eastAsia="nb-NO"/>
          </w:rPr>
          <w:t>endringsloggen på</w:t>
        </w:r>
        <w:r w:rsidR="008936E1" w:rsidRPr="005A0AAD">
          <w:rPr>
            <w:rStyle w:val="Hyperkobling"/>
            <w:lang w:eastAsia="nb-NO"/>
          </w:rPr>
          <w:t xml:space="preserve"> kirken.no/korona.</w:t>
        </w:r>
      </w:hyperlink>
    </w:p>
    <w:p w14:paraId="5203D63C" w14:textId="77777777" w:rsidR="00DC2896" w:rsidRDefault="00DC2896" w:rsidP="00DC2896">
      <w:r>
        <w:t>26.05.21</w:t>
      </w:r>
      <w:r>
        <w:tab/>
        <w:t>Versjon 10.0 har følgende endringer:</w:t>
      </w:r>
    </w:p>
    <w:p w14:paraId="783E91E3" w14:textId="77777777" w:rsidR="00DC2896" w:rsidRDefault="00DC2896" w:rsidP="00DC2896">
      <w:pPr>
        <w:pStyle w:val="Listeavsnitt"/>
        <w:numPr>
          <w:ilvl w:val="0"/>
          <w:numId w:val="46"/>
        </w:numPr>
      </w:pPr>
      <w:r>
        <w:t>Innledningen er oppdatert med omtale av trinn 2 i den nasjonale gjenåpningsplanen.</w:t>
      </w:r>
    </w:p>
    <w:p w14:paraId="136FA65B" w14:textId="59566E3B" w:rsidR="00DC2896" w:rsidRDefault="00DC2896" w:rsidP="00DC2896">
      <w:pPr>
        <w:pStyle w:val="Listeavsnitt"/>
        <w:numPr>
          <w:ilvl w:val="0"/>
          <w:numId w:val="46"/>
        </w:numPr>
      </w:pPr>
      <w:r>
        <w:t>1.1 a) tatt inn henvisning til mer informasjon om leir</w:t>
      </w:r>
      <w:r w:rsidR="006176AE">
        <w:t xml:space="preserve"> og omtale av varemesser og midlertidige markeder</w:t>
      </w:r>
      <w:r>
        <w:t>.</w:t>
      </w:r>
    </w:p>
    <w:p w14:paraId="3D4DB252" w14:textId="77777777" w:rsidR="00DC2896" w:rsidRDefault="00DC2896" w:rsidP="00DC2896">
      <w:pPr>
        <w:pStyle w:val="Listeavsnitt"/>
        <w:numPr>
          <w:ilvl w:val="0"/>
          <w:numId w:val="46"/>
        </w:numPr>
      </w:pPr>
      <w:r>
        <w:t>1.1 b) Endret anbefaling om avstand ved innendørs allsang til å gjelde i kommuner med forhøyet smittetrykk.</w:t>
      </w:r>
    </w:p>
    <w:p w14:paraId="68BED5A5" w14:textId="77777777" w:rsidR="00DC2896" w:rsidRDefault="00DC2896" w:rsidP="00DC2896">
      <w:pPr>
        <w:pStyle w:val="Listeavsnitt"/>
        <w:numPr>
          <w:ilvl w:val="0"/>
          <w:numId w:val="46"/>
        </w:numPr>
      </w:pPr>
      <w:r>
        <w:t>1.1 c) antallsbegrensninger endret. Innendørs: 50 deltakere uten, 200 deltakere med faste, tilviste plasser. Samt maks 100 deltakere uten faste, tilviste plasser på innendørs idretts- og kulturarrangement for barn og unge under 20 år som tilhører samme kommune. I tillegg oppjustert antall på private sammenkomster til 20 innendørs og 30 utendørs. Presisert at nødvendig bevegelse også omfatter nattverd.</w:t>
      </w:r>
    </w:p>
    <w:p w14:paraId="7C16FD52" w14:textId="77777777" w:rsidR="00DC2896" w:rsidRDefault="00DC2896" w:rsidP="00DC2896">
      <w:pPr>
        <w:pStyle w:val="Listeavsnitt"/>
        <w:numPr>
          <w:ilvl w:val="0"/>
          <w:numId w:val="46"/>
        </w:numPr>
      </w:pPr>
      <w:r>
        <w:t>1.1 g) anbefaling om kryssing av kommunegrenser i forbindelse med arrangementer er oppdatert. I tillegg endret anbefalt gruppestørrelse på fritidsaktiviteter for voksne over 20 år.</w:t>
      </w:r>
    </w:p>
    <w:p w14:paraId="19011F96" w14:textId="77777777" w:rsidR="00DC2896" w:rsidRDefault="00DC2896" w:rsidP="00DC2896">
      <w:pPr>
        <w:pStyle w:val="Listeavsnitt"/>
        <w:numPr>
          <w:ilvl w:val="0"/>
          <w:numId w:val="46"/>
        </w:numPr>
      </w:pPr>
      <w:r>
        <w:t>1.2: lagt inn formuleringen «forhøyet smittetrykk». I tillegg presisert formuleringen om rådsmøter/styremøter/andre møter som ledd i ordinært arbeid til å omfatte fysiske møter.</w:t>
      </w:r>
    </w:p>
    <w:p w14:paraId="5B258D70" w14:textId="77777777" w:rsidR="00DC2896" w:rsidRDefault="00DC2896" w:rsidP="00DC2896">
      <w:pPr>
        <w:pStyle w:val="Listeavsnitt"/>
        <w:numPr>
          <w:ilvl w:val="0"/>
          <w:numId w:val="46"/>
        </w:numPr>
      </w:pPr>
      <w:r>
        <w:t>1.6 b) Anbefaling om hjemmekontor/fleksibel arbeidstid oppdatert.</w:t>
      </w:r>
    </w:p>
    <w:p w14:paraId="4AAFFA9F" w14:textId="77777777" w:rsidR="00DC2896" w:rsidRDefault="00DC2896" w:rsidP="00DC2896">
      <w:pPr>
        <w:pStyle w:val="Listeavsnitt"/>
        <w:numPr>
          <w:ilvl w:val="0"/>
          <w:numId w:val="46"/>
        </w:numPr>
      </w:pPr>
      <w:r>
        <w:t>2.1: Lagt inn ny anbefaling om kryssing av kommunegrenser i forbindelse med arrangementer, og presisert dette i punktene b) dåp, 2.1.3 vielser og 2.1.4 kirkelig gravferdsseremoni.</w:t>
      </w:r>
    </w:p>
    <w:p w14:paraId="5C2E860B" w14:textId="77777777" w:rsidR="00DC2896" w:rsidRDefault="00DC2896" w:rsidP="00DC2896">
      <w:pPr>
        <w:pStyle w:val="Listeavsnitt"/>
        <w:numPr>
          <w:ilvl w:val="0"/>
          <w:numId w:val="46"/>
        </w:numPr>
      </w:pPr>
      <w:r>
        <w:t>2.4.3 om babysang justert i tråd med nye antallsbegrensninger på arrangementer, samt justert anbefaling om avsang i tilknytning til allsang innendørs.</w:t>
      </w:r>
    </w:p>
    <w:p w14:paraId="7FD93D7E" w14:textId="77777777" w:rsidR="00DC2896" w:rsidRDefault="00DC2896" w:rsidP="00DC2896">
      <w:pPr>
        <w:pStyle w:val="Listeavsnitt"/>
        <w:numPr>
          <w:ilvl w:val="0"/>
          <w:numId w:val="46"/>
        </w:numPr>
      </w:pPr>
      <w:r>
        <w:t>2.4.5 om leir og arrangementer for barn og unge under 20 år er helhetlig oppdatert i tråd med nye råd fra FHI.</w:t>
      </w:r>
    </w:p>
    <w:p w14:paraId="472C2935" w14:textId="77777777" w:rsidR="00DC2896" w:rsidRPr="0082769F" w:rsidRDefault="00DC2896" w:rsidP="005B3A0A">
      <w:pPr>
        <w:rPr>
          <w:lang w:eastAsia="nb-NO"/>
        </w:rPr>
      </w:pPr>
    </w:p>
    <w:sectPr w:rsidR="00DC2896" w:rsidRPr="0082769F" w:rsidSect="001E2E7E">
      <w:headerReference w:type="default" r:id="rId57"/>
      <w:footerReference w:type="default" r:id="rId58"/>
      <w:headerReference w:type="first" r:id="rId5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A548" w14:textId="77777777" w:rsidR="00855BD8" w:rsidRDefault="00855BD8" w:rsidP="003810D7">
      <w:pPr>
        <w:spacing w:after="0" w:line="240" w:lineRule="auto"/>
      </w:pPr>
      <w:r>
        <w:separator/>
      </w:r>
    </w:p>
  </w:endnote>
  <w:endnote w:type="continuationSeparator" w:id="0">
    <w:p w14:paraId="1C3F2C96" w14:textId="77777777" w:rsidR="00855BD8" w:rsidRDefault="00855BD8"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7E9FA6AC" w:rsidR="009237CC" w:rsidRDefault="009237CC">
        <w:pPr>
          <w:pStyle w:val="Bunntekst"/>
          <w:jc w:val="right"/>
        </w:pPr>
        <w:r>
          <w:fldChar w:fldCharType="begin"/>
        </w:r>
        <w:r>
          <w:instrText>PAGE   \* MERGEFORMAT</w:instrText>
        </w:r>
        <w:r>
          <w:fldChar w:fldCharType="separate"/>
        </w:r>
        <w:r w:rsidR="007C3D2A">
          <w:rPr>
            <w:noProof/>
          </w:rPr>
          <w:t>21</w:t>
        </w:r>
        <w:r>
          <w:fldChar w:fldCharType="end"/>
        </w:r>
      </w:p>
    </w:sdtContent>
  </w:sdt>
  <w:p w14:paraId="46A62E8B" w14:textId="77777777" w:rsidR="009237CC" w:rsidRDefault="009237CC">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7046" w14:textId="77777777" w:rsidR="00855BD8" w:rsidRDefault="00855BD8" w:rsidP="003810D7">
      <w:pPr>
        <w:spacing w:after="0" w:line="240" w:lineRule="auto"/>
      </w:pPr>
      <w:r>
        <w:separator/>
      </w:r>
    </w:p>
  </w:footnote>
  <w:footnote w:type="continuationSeparator" w:id="0">
    <w:p w14:paraId="733A8B54" w14:textId="77777777" w:rsidR="00855BD8" w:rsidRDefault="00855BD8"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9237CC"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9237CC" w:rsidRDefault="009237CC"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9237CC" w:rsidRDefault="009237CC"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9237CC"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9237CC" w:rsidRDefault="009237CC"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9237CC" w:rsidRPr="00852952" w:rsidRDefault="009237CC" w:rsidP="003810D7">
              <w:pPr>
                <w:rPr>
                  <w:b/>
                  <w:lang w:eastAsia="nb-NO"/>
                </w:rPr>
              </w:pPr>
              <w:r>
                <w:rPr>
                  <w:lang w:eastAsia="nb-NO"/>
                </w:rPr>
                <w:t>Kirkerådet, Mellomkirkelig råd, Samisk kirkeråd</w:t>
              </w:r>
            </w:p>
          </w:tc>
        </w:sdtContent>
      </w:sdt>
    </w:tr>
  </w:tbl>
  <w:p w14:paraId="2DBB3837" w14:textId="36F806B1" w:rsidR="009237CC" w:rsidRPr="00020B00" w:rsidRDefault="009237CC">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9237CC"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9237CC" w:rsidRDefault="009237CC"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9237CC" w:rsidRDefault="009237CC"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9237CC"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9237CC" w:rsidRDefault="009237CC"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9237CC" w:rsidRPr="00852952" w:rsidRDefault="009237CC" w:rsidP="00020B00">
              <w:pPr>
                <w:rPr>
                  <w:b/>
                  <w:lang w:eastAsia="nb-NO"/>
                </w:rPr>
              </w:pPr>
              <w:r>
                <w:rPr>
                  <w:lang w:eastAsia="nb-NO"/>
                </w:rPr>
                <w:t>Kirkerådet, Mellomkirkelig råd, Samisk kirkeråd</w:t>
              </w:r>
            </w:p>
          </w:tc>
        </w:sdtContent>
      </w:sdt>
    </w:tr>
  </w:tbl>
  <w:p w14:paraId="7F8B954E" w14:textId="67FFF4FD" w:rsidR="009237CC" w:rsidRDefault="009237CC">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DC2728B"/>
    <w:multiLevelType w:val="hybridMultilevel"/>
    <w:tmpl w:val="02747228"/>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0"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3"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7B0682D"/>
    <w:multiLevelType w:val="hybridMultilevel"/>
    <w:tmpl w:val="B54E0B60"/>
    <w:lvl w:ilvl="0" w:tplc="8A9CEEAE">
      <w:start w:val="1"/>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A5261A2"/>
    <w:multiLevelType w:val="hybridMultilevel"/>
    <w:tmpl w:val="AA424F00"/>
    <w:lvl w:ilvl="0" w:tplc="759C60F0">
      <w:start w:val="4"/>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37249E0"/>
    <w:multiLevelType w:val="hybridMultilevel"/>
    <w:tmpl w:val="BE50A79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6"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7"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9"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6DA24D2"/>
    <w:multiLevelType w:val="multilevel"/>
    <w:tmpl w:val="7964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3253C76"/>
    <w:multiLevelType w:val="hybridMultilevel"/>
    <w:tmpl w:val="D8B2E416"/>
    <w:lvl w:ilvl="0" w:tplc="AC3045C4">
      <w:start w:val="2"/>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081C45"/>
    <w:multiLevelType w:val="hybridMultilevel"/>
    <w:tmpl w:val="BAFE318E"/>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43"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5"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4"/>
  </w:num>
  <w:num w:numId="4">
    <w:abstractNumId w:val="38"/>
  </w:num>
  <w:num w:numId="5">
    <w:abstractNumId w:val="14"/>
  </w:num>
  <w:num w:numId="6">
    <w:abstractNumId w:val="31"/>
  </w:num>
  <w:num w:numId="7">
    <w:abstractNumId w:val="21"/>
  </w:num>
  <w:num w:numId="8">
    <w:abstractNumId w:val="35"/>
  </w:num>
  <w:num w:numId="9">
    <w:abstractNumId w:val="29"/>
  </w:num>
  <w:num w:numId="10">
    <w:abstractNumId w:val="4"/>
  </w:num>
  <w:num w:numId="11">
    <w:abstractNumId w:val="28"/>
  </w:num>
  <w:num w:numId="12">
    <w:abstractNumId w:val="23"/>
  </w:num>
  <w:num w:numId="13">
    <w:abstractNumId w:val="19"/>
  </w:num>
  <w:num w:numId="14">
    <w:abstractNumId w:val="8"/>
  </w:num>
  <w:num w:numId="15">
    <w:abstractNumId w:val="2"/>
  </w:num>
  <w:num w:numId="16">
    <w:abstractNumId w:val="7"/>
  </w:num>
  <w:num w:numId="17">
    <w:abstractNumId w:val="10"/>
  </w:num>
  <w:num w:numId="18">
    <w:abstractNumId w:val="6"/>
  </w:num>
  <w:num w:numId="19">
    <w:abstractNumId w:val="43"/>
  </w:num>
  <w:num w:numId="20">
    <w:abstractNumId w:val="45"/>
  </w:num>
  <w:num w:numId="21">
    <w:abstractNumId w:val="13"/>
  </w:num>
  <w:num w:numId="22">
    <w:abstractNumId w:val="32"/>
  </w:num>
  <w:num w:numId="23">
    <w:abstractNumId w:val="30"/>
  </w:num>
  <w:num w:numId="24">
    <w:abstractNumId w:val="39"/>
  </w:num>
  <w:num w:numId="25">
    <w:abstractNumId w:val="11"/>
  </w:num>
  <w:num w:numId="26">
    <w:abstractNumId w:val="46"/>
  </w:num>
  <w:num w:numId="27">
    <w:abstractNumId w:val="40"/>
  </w:num>
  <w:num w:numId="28">
    <w:abstractNumId w:val="5"/>
  </w:num>
  <w:num w:numId="29">
    <w:abstractNumId w:val="34"/>
  </w:num>
  <w:num w:numId="30">
    <w:abstractNumId w:val="16"/>
  </w:num>
  <w:num w:numId="31">
    <w:abstractNumId w:val="27"/>
  </w:num>
  <w:num w:numId="32">
    <w:abstractNumId w:val="12"/>
  </w:num>
  <w:num w:numId="33">
    <w:abstractNumId w:val="22"/>
  </w:num>
  <w:num w:numId="34">
    <w:abstractNumId w:val="0"/>
  </w:num>
  <w:num w:numId="35">
    <w:abstractNumId w:val="37"/>
  </w:num>
  <w:num w:numId="36">
    <w:abstractNumId w:val="1"/>
  </w:num>
  <w:num w:numId="37">
    <w:abstractNumId w:val="20"/>
  </w:num>
  <w:num w:numId="38">
    <w:abstractNumId w:val="44"/>
  </w:num>
  <w:num w:numId="39">
    <w:abstractNumId w:val="26"/>
  </w:num>
  <w:num w:numId="40">
    <w:abstractNumId w:val="3"/>
  </w:num>
  <w:num w:numId="41">
    <w:abstractNumId w:val="42"/>
  </w:num>
  <w:num w:numId="42">
    <w:abstractNumId w:val="33"/>
  </w:num>
  <w:num w:numId="43">
    <w:abstractNumId w:val="36"/>
  </w:num>
  <w:num w:numId="44">
    <w:abstractNumId w:val="18"/>
  </w:num>
  <w:num w:numId="45">
    <w:abstractNumId w:val="17"/>
  </w:num>
  <w:num w:numId="46">
    <w:abstractNumId w:val="25"/>
  </w:num>
  <w:num w:numId="47">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B00"/>
    <w:rsid w:val="00020D4D"/>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24BB"/>
    <w:rsid w:val="00074DFE"/>
    <w:rsid w:val="000807E0"/>
    <w:rsid w:val="00082102"/>
    <w:rsid w:val="000831CE"/>
    <w:rsid w:val="000860C0"/>
    <w:rsid w:val="00086BB9"/>
    <w:rsid w:val="00096C88"/>
    <w:rsid w:val="000A0F2F"/>
    <w:rsid w:val="000A47A0"/>
    <w:rsid w:val="000A6249"/>
    <w:rsid w:val="000A72C1"/>
    <w:rsid w:val="000B0AEF"/>
    <w:rsid w:val="000B4253"/>
    <w:rsid w:val="000B4C7C"/>
    <w:rsid w:val="000C0CBA"/>
    <w:rsid w:val="000C0D4B"/>
    <w:rsid w:val="000C14A4"/>
    <w:rsid w:val="000C795E"/>
    <w:rsid w:val="000D00A8"/>
    <w:rsid w:val="000D134B"/>
    <w:rsid w:val="000D2ACD"/>
    <w:rsid w:val="000D435D"/>
    <w:rsid w:val="000D6A52"/>
    <w:rsid w:val="000E05E8"/>
    <w:rsid w:val="000E6298"/>
    <w:rsid w:val="000F2B2B"/>
    <w:rsid w:val="000F46DD"/>
    <w:rsid w:val="0010076D"/>
    <w:rsid w:val="00101E28"/>
    <w:rsid w:val="00102BC9"/>
    <w:rsid w:val="0010398A"/>
    <w:rsid w:val="00104855"/>
    <w:rsid w:val="00105A0E"/>
    <w:rsid w:val="0011095E"/>
    <w:rsid w:val="00110D3F"/>
    <w:rsid w:val="00111839"/>
    <w:rsid w:val="00111FD3"/>
    <w:rsid w:val="00114ACE"/>
    <w:rsid w:val="001168AF"/>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A6E3A"/>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75AC"/>
    <w:rsid w:val="002204BA"/>
    <w:rsid w:val="00221D51"/>
    <w:rsid w:val="00222FAF"/>
    <w:rsid w:val="002239EE"/>
    <w:rsid w:val="002305B9"/>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3631"/>
    <w:rsid w:val="00275035"/>
    <w:rsid w:val="00275C62"/>
    <w:rsid w:val="00283D1D"/>
    <w:rsid w:val="00287ACC"/>
    <w:rsid w:val="00292D1A"/>
    <w:rsid w:val="00295D13"/>
    <w:rsid w:val="002A141E"/>
    <w:rsid w:val="002A51C0"/>
    <w:rsid w:val="002A55B0"/>
    <w:rsid w:val="002A5614"/>
    <w:rsid w:val="002A7C2A"/>
    <w:rsid w:val="002B0055"/>
    <w:rsid w:val="002B2989"/>
    <w:rsid w:val="002B3212"/>
    <w:rsid w:val="002B3ABA"/>
    <w:rsid w:val="002B5A18"/>
    <w:rsid w:val="002B7FE2"/>
    <w:rsid w:val="002C0423"/>
    <w:rsid w:val="002C05EA"/>
    <w:rsid w:val="002C18D0"/>
    <w:rsid w:val="002C663B"/>
    <w:rsid w:val="002D07F3"/>
    <w:rsid w:val="002D0E51"/>
    <w:rsid w:val="002D1BF4"/>
    <w:rsid w:val="002D1BF6"/>
    <w:rsid w:val="002D45BE"/>
    <w:rsid w:val="002E1BD7"/>
    <w:rsid w:val="002E35DA"/>
    <w:rsid w:val="002E5A1A"/>
    <w:rsid w:val="002E5BFD"/>
    <w:rsid w:val="002F4744"/>
    <w:rsid w:val="002F492D"/>
    <w:rsid w:val="002F5439"/>
    <w:rsid w:val="002F7C34"/>
    <w:rsid w:val="00300A37"/>
    <w:rsid w:val="00300BD4"/>
    <w:rsid w:val="0030145E"/>
    <w:rsid w:val="00301505"/>
    <w:rsid w:val="00305D6F"/>
    <w:rsid w:val="00305D99"/>
    <w:rsid w:val="0030661A"/>
    <w:rsid w:val="00312523"/>
    <w:rsid w:val="00314969"/>
    <w:rsid w:val="00315510"/>
    <w:rsid w:val="00315FAC"/>
    <w:rsid w:val="00315FCE"/>
    <w:rsid w:val="0031643D"/>
    <w:rsid w:val="00317FFD"/>
    <w:rsid w:val="00320A09"/>
    <w:rsid w:val="00323296"/>
    <w:rsid w:val="00323D7C"/>
    <w:rsid w:val="00323E2C"/>
    <w:rsid w:val="00324ED8"/>
    <w:rsid w:val="00325B9A"/>
    <w:rsid w:val="00325CAE"/>
    <w:rsid w:val="00331C9E"/>
    <w:rsid w:val="00333C2F"/>
    <w:rsid w:val="00337EFC"/>
    <w:rsid w:val="003410A6"/>
    <w:rsid w:val="003416E4"/>
    <w:rsid w:val="003439FD"/>
    <w:rsid w:val="00345565"/>
    <w:rsid w:val="00345AFD"/>
    <w:rsid w:val="00350CCE"/>
    <w:rsid w:val="00353DED"/>
    <w:rsid w:val="00354428"/>
    <w:rsid w:val="00357C8D"/>
    <w:rsid w:val="00360AEB"/>
    <w:rsid w:val="0036268D"/>
    <w:rsid w:val="003648E1"/>
    <w:rsid w:val="0037039D"/>
    <w:rsid w:val="00371E93"/>
    <w:rsid w:val="00375280"/>
    <w:rsid w:val="003774B5"/>
    <w:rsid w:val="00380B98"/>
    <w:rsid w:val="003810BE"/>
    <w:rsid w:val="003810D7"/>
    <w:rsid w:val="0038253F"/>
    <w:rsid w:val="003846AA"/>
    <w:rsid w:val="00384EE5"/>
    <w:rsid w:val="00386646"/>
    <w:rsid w:val="00393ED8"/>
    <w:rsid w:val="00394284"/>
    <w:rsid w:val="00397A33"/>
    <w:rsid w:val="003A0F3F"/>
    <w:rsid w:val="003A31CD"/>
    <w:rsid w:val="003A4F7F"/>
    <w:rsid w:val="003B3A75"/>
    <w:rsid w:val="003B3E46"/>
    <w:rsid w:val="003B455A"/>
    <w:rsid w:val="003B5D68"/>
    <w:rsid w:val="003B682D"/>
    <w:rsid w:val="003C017C"/>
    <w:rsid w:val="003C0182"/>
    <w:rsid w:val="003C183E"/>
    <w:rsid w:val="003C1E74"/>
    <w:rsid w:val="003C22C0"/>
    <w:rsid w:val="003C398A"/>
    <w:rsid w:val="003C7A78"/>
    <w:rsid w:val="003D068A"/>
    <w:rsid w:val="003D4ACD"/>
    <w:rsid w:val="003F15DE"/>
    <w:rsid w:val="003F21AA"/>
    <w:rsid w:val="003F34F7"/>
    <w:rsid w:val="003F47E2"/>
    <w:rsid w:val="003F5E21"/>
    <w:rsid w:val="003F77B2"/>
    <w:rsid w:val="004000AE"/>
    <w:rsid w:val="004002E2"/>
    <w:rsid w:val="00402195"/>
    <w:rsid w:val="00404C28"/>
    <w:rsid w:val="00405247"/>
    <w:rsid w:val="004121BB"/>
    <w:rsid w:val="00413413"/>
    <w:rsid w:val="004155C6"/>
    <w:rsid w:val="00415621"/>
    <w:rsid w:val="00416D7A"/>
    <w:rsid w:val="00424DB6"/>
    <w:rsid w:val="00427D3E"/>
    <w:rsid w:val="00431A49"/>
    <w:rsid w:val="00432B1D"/>
    <w:rsid w:val="00434A0F"/>
    <w:rsid w:val="004360E3"/>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7B86"/>
    <w:rsid w:val="004A2E28"/>
    <w:rsid w:val="004A5672"/>
    <w:rsid w:val="004B207E"/>
    <w:rsid w:val="004B2548"/>
    <w:rsid w:val="004B37BD"/>
    <w:rsid w:val="004B7470"/>
    <w:rsid w:val="004C1C66"/>
    <w:rsid w:val="004C2F8C"/>
    <w:rsid w:val="004C4590"/>
    <w:rsid w:val="004C74CE"/>
    <w:rsid w:val="004D0FDA"/>
    <w:rsid w:val="004D572B"/>
    <w:rsid w:val="004D75EF"/>
    <w:rsid w:val="004E0599"/>
    <w:rsid w:val="004E20D8"/>
    <w:rsid w:val="004E6501"/>
    <w:rsid w:val="004E657D"/>
    <w:rsid w:val="004E758D"/>
    <w:rsid w:val="004F0D44"/>
    <w:rsid w:val="004F44FB"/>
    <w:rsid w:val="004F534D"/>
    <w:rsid w:val="004F6B4A"/>
    <w:rsid w:val="005018BF"/>
    <w:rsid w:val="00501CCC"/>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39DD"/>
    <w:rsid w:val="0055407A"/>
    <w:rsid w:val="00556D51"/>
    <w:rsid w:val="00556D7E"/>
    <w:rsid w:val="00557B7E"/>
    <w:rsid w:val="00560D92"/>
    <w:rsid w:val="0056232F"/>
    <w:rsid w:val="00564752"/>
    <w:rsid w:val="005650E2"/>
    <w:rsid w:val="00566960"/>
    <w:rsid w:val="00567E22"/>
    <w:rsid w:val="00570FBF"/>
    <w:rsid w:val="00571D1D"/>
    <w:rsid w:val="0057365C"/>
    <w:rsid w:val="005763E5"/>
    <w:rsid w:val="005818DD"/>
    <w:rsid w:val="0058268A"/>
    <w:rsid w:val="005848F8"/>
    <w:rsid w:val="00585EA7"/>
    <w:rsid w:val="00587249"/>
    <w:rsid w:val="00591547"/>
    <w:rsid w:val="00594FC7"/>
    <w:rsid w:val="005950F0"/>
    <w:rsid w:val="00597134"/>
    <w:rsid w:val="005A0AAD"/>
    <w:rsid w:val="005A3681"/>
    <w:rsid w:val="005A7B1A"/>
    <w:rsid w:val="005B2FA9"/>
    <w:rsid w:val="005B3A0A"/>
    <w:rsid w:val="005B7066"/>
    <w:rsid w:val="005B72A2"/>
    <w:rsid w:val="005C3820"/>
    <w:rsid w:val="005C5111"/>
    <w:rsid w:val="005C79A1"/>
    <w:rsid w:val="005D1782"/>
    <w:rsid w:val="005D3618"/>
    <w:rsid w:val="005D42F3"/>
    <w:rsid w:val="005D6294"/>
    <w:rsid w:val="005D6D55"/>
    <w:rsid w:val="005D7530"/>
    <w:rsid w:val="005E1AC0"/>
    <w:rsid w:val="005E2107"/>
    <w:rsid w:val="005E2554"/>
    <w:rsid w:val="005E2640"/>
    <w:rsid w:val="005E3127"/>
    <w:rsid w:val="005E47DD"/>
    <w:rsid w:val="005E72F0"/>
    <w:rsid w:val="005E7D01"/>
    <w:rsid w:val="005F2147"/>
    <w:rsid w:val="005F3DE5"/>
    <w:rsid w:val="005F4EF4"/>
    <w:rsid w:val="005F56B3"/>
    <w:rsid w:val="00600970"/>
    <w:rsid w:val="00604C3D"/>
    <w:rsid w:val="00605441"/>
    <w:rsid w:val="00612452"/>
    <w:rsid w:val="00613B8B"/>
    <w:rsid w:val="006176AE"/>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79D"/>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4203"/>
    <w:rsid w:val="00675602"/>
    <w:rsid w:val="0067746B"/>
    <w:rsid w:val="00680E50"/>
    <w:rsid w:val="00682DE1"/>
    <w:rsid w:val="00685D17"/>
    <w:rsid w:val="00685F4F"/>
    <w:rsid w:val="0068652F"/>
    <w:rsid w:val="00687FAE"/>
    <w:rsid w:val="0069470D"/>
    <w:rsid w:val="00695428"/>
    <w:rsid w:val="00697EE0"/>
    <w:rsid w:val="006A1239"/>
    <w:rsid w:val="006A1B3F"/>
    <w:rsid w:val="006A223B"/>
    <w:rsid w:val="006A2C4E"/>
    <w:rsid w:val="006A3A12"/>
    <w:rsid w:val="006A4379"/>
    <w:rsid w:val="006A44A0"/>
    <w:rsid w:val="006A6C8B"/>
    <w:rsid w:val="006B15CD"/>
    <w:rsid w:val="006B28BD"/>
    <w:rsid w:val="006C184C"/>
    <w:rsid w:val="006C6794"/>
    <w:rsid w:val="006D22A2"/>
    <w:rsid w:val="006D576F"/>
    <w:rsid w:val="006D5D6B"/>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157B8"/>
    <w:rsid w:val="00716CA0"/>
    <w:rsid w:val="00720020"/>
    <w:rsid w:val="007212CE"/>
    <w:rsid w:val="00732528"/>
    <w:rsid w:val="00733DCE"/>
    <w:rsid w:val="00734C06"/>
    <w:rsid w:val="007353EB"/>
    <w:rsid w:val="00735781"/>
    <w:rsid w:val="00742032"/>
    <w:rsid w:val="00743CDF"/>
    <w:rsid w:val="0075124F"/>
    <w:rsid w:val="007517CB"/>
    <w:rsid w:val="007541E1"/>
    <w:rsid w:val="00754EC4"/>
    <w:rsid w:val="0075540B"/>
    <w:rsid w:val="00761D67"/>
    <w:rsid w:val="007637F4"/>
    <w:rsid w:val="00763912"/>
    <w:rsid w:val="00764B9F"/>
    <w:rsid w:val="00764C9A"/>
    <w:rsid w:val="007661DD"/>
    <w:rsid w:val="007703DD"/>
    <w:rsid w:val="00774DC6"/>
    <w:rsid w:val="00781AA4"/>
    <w:rsid w:val="00782DA1"/>
    <w:rsid w:val="00784895"/>
    <w:rsid w:val="00790F95"/>
    <w:rsid w:val="007919BA"/>
    <w:rsid w:val="00793BF8"/>
    <w:rsid w:val="00796CA3"/>
    <w:rsid w:val="007A21E7"/>
    <w:rsid w:val="007A2C28"/>
    <w:rsid w:val="007A433B"/>
    <w:rsid w:val="007B61F5"/>
    <w:rsid w:val="007B696B"/>
    <w:rsid w:val="007B6DF9"/>
    <w:rsid w:val="007C3C5F"/>
    <w:rsid w:val="007C3D2A"/>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3699"/>
    <w:rsid w:val="00817D1B"/>
    <w:rsid w:val="00821600"/>
    <w:rsid w:val="0082183E"/>
    <w:rsid w:val="008246C8"/>
    <w:rsid w:val="00824952"/>
    <w:rsid w:val="008272F9"/>
    <w:rsid w:val="0082769F"/>
    <w:rsid w:val="00830904"/>
    <w:rsid w:val="00831828"/>
    <w:rsid w:val="00831D05"/>
    <w:rsid w:val="00835004"/>
    <w:rsid w:val="00837257"/>
    <w:rsid w:val="00837433"/>
    <w:rsid w:val="0084132B"/>
    <w:rsid w:val="00841768"/>
    <w:rsid w:val="00841867"/>
    <w:rsid w:val="0084689A"/>
    <w:rsid w:val="00846BA8"/>
    <w:rsid w:val="00846CC2"/>
    <w:rsid w:val="00851CF2"/>
    <w:rsid w:val="00853CE9"/>
    <w:rsid w:val="00855708"/>
    <w:rsid w:val="00855BD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36E1"/>
    <w:rsid w:val="008950CB"/>
    <w:rsid w:val="00895184"/>
    <w:rsid w:val="008961B7"/>
    <w:rsid w:val="008A0822"/>
    <w:rsid w:val="008A290B"/>
    <w:rsid w:val="008A58D3"/>
    <w:rsid w:val="008A5F9A"/>
    <w:rsid w:val="008A714C"/>
    <w:rsid w:val="008A74B8"/>
    <w:rsid w:val="008B1961"/>
    <w:rsid w:val="008B2105"/>
    <w:rsid w:val="008B2108"/>
    <w:rsid w:val="008B4083"/>
    <w:rsid w:val="008B54C4"/>
    <w:rsid w:val="008B5790"/>
    <w:rsid w:val="008D0AB8"/>
    <w:rsid w:val="008D4028"/>
    <w:rsid w:val="008D50C5"/>
    <w:rsid w:val="008E1EF4"/>
    <w:rsid w:val="008E2B99"/>
    <w:rsid w:val="008E3DCD"/>
    <w:rsid w:val="008E44E0"/>
    <w:rsid w:val="008E718C"/>
    <w:rsid w:val="008F0CAF"/>
    <w:rsid w:val="008F0DB7"/>
    <w:rsid w:val="008F1215"/>
    <w:rsid w:val="0090008B"/>
    <w:rsid w:val="00904C86"/>
    <w:rsid w:val="00904CF3"/>
    <w:rsid w:val="00906C22"/>
    <w:rsid w:val="009128F9"/>
    <w:rsid w:val="00916DD9"/>
    <w:rsid w:val="009200FF"/>
    <w:rsid w:val="00922157"/>
    <w:rsid w:val="009237CC"/>
    <w:rsid w:val="0092476B"/>
    <w:rsid w:val="00925481"/>
    <w:rsid w:val="00925E96"/>
    <w:rsid w:val="009303A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7AE7"/>
    <w:rsid w:val="00977ED7"/>
    <w:rsid w:val="00982896"/>
    <w:rsid w:val="009845D2"/>
    <w:rsid w:val="00985EF2"/>
    <w:rsid w:val="00986CBC"/>
    <w:rsid w:val="0098747E"/>
    <w:rsid w:val="00990BA1"/>
    <w:rsid w:val="00990D95"/>
    <w:rsid w:val="00991383"/>
    <w:rsid w:val="00994E2C"/>
    <w:rsid w:val="009A39A3"/>
    <w:rsid w:val="009B3A49"/>
    <w:rsid w:val="009B601F"/>
    <w:rsid w:val="009C1733"/>
    <w:rsid w:val="009C33DC"/>
    <w:rsid w:val="009C40D8"/>
    <w:rsid w:val="009C40E2"/>
    <w:rsid w:val="009C4364"/>
    <w:rsid w:val="009C48D8"/>
    <w:rsid w:val="009D4154"/>
    <w:rsid w:val="009D549E"/>
    <w:rsid w:val="009D71C3"/>
    <w:rsid w:val="009E037B"/>
    <w:rsid w:val="009E1352"/>
    <w:rsid w:val="009E52C5"/>
    <w:rsid w:val="009E5979"/>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1CFE"/>
    <w:rsid w:val="00AE4DD4"/>
    <w:rsid w:val="00AE5F0D"/>
    <w:rsid w:val="00AE72E0"/>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6325"/>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4A57"/>
    <w:rsid w:val="00B94C0B"/>
    <w:rsid w:val="00B95C52"/>
    <w:rsid w:val="00BA1419"/>
    <w:rsid w:val="00BA2A12"/>
    <w:rsid w:val="00BA3B1B"/>
    <w:rsid w:val="00BB33C2"/>
    <w:rsid w:val="00BB45DA"/>
    <w:rsid w:val="00BB5612"/>
    <w:rsid w:val="00BC0D5D"/>
    <w:rsid w:val="00BC15FE"/>
    <w:rsid w:val="00BC371E"/>
    <w:rsid w:val="00BC4783"/>
    <w:rsid w:val="00BC54B8"/>
    <w:rsid w:val="00BD1A66"/>
    <w:rsid w:val="00BD2DB4"/>
    <w:rsid w:val="00BD5498"/>
    <w:rsid w:val="00BD7972"/>
    <w:rsid w:val="00BE250B"/>
    <w:rsid w:val="00BE37C8"/>
    <w:rsid w:val="00BE3ECF"/>
    <w:rsid w:val="00BE3F17"/>
    <w:rsid w:val="00BE506E"/>
    <w:rsid w:val="00BE66FB"/>
    <w:rsid w:val="00BF1A09"/>
    <w:rsid w:val="00BF1A5B"/>
    <w:rsid w:val="00BF2469"/>
    <w:rsid w:val="00BF25B7"/>
    <w:rsid w:val="00BF2FA9"/>
    <w:rsid w:val="00BF4523"/>
    <w:rsid w:val="00BF7055"/>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31D"/>
    <w:rsid w:val="00C44AF3"/>
    <w:rsid w:val="00C46F7E"/>
    <w:rsid w:val="00C51D86"/>
    <w:rsid w:val="00C545DF"/>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87B01"/>
    <w:rsid w:val="00C90604"/>
    <w:rsid w:val="00C915FD"/>
    <w:rsid w:val="00C92BA3"/>
    <w:rsid w:val="00C93E45"/>
    <w:rsid w:val="00C958B3"/>
    <w:rsid w:val="00C95C37"/>
    <w:rsid w:val="00C97917"/>
    <w:rsid w:val="00CA092C"/>
    <w:rsid w:val="00CA204F"/>
    <w:rsid w:val="00CA2E5F"/>
    <w:rsid w:val="00CA730A"/>
    <w:rsid w:val="00CB1FAD"/>
    <w:rsid w:val="00CB2C99"/>
    <w:rsid w:val="00CB3918"/>
    <w:rsid w:val="00CB39AB"/>
    <w:rsid w:val="00CB7BFF"/>
    <w:rsid w:val="00CC18D5"/>
    <w:rsid w:val="00CC319F"/>
    <w:rsid w:val="00CC4F16"/>
    <w:rsid w:val="00CC7D48"/>
    <w:rsid w:val="00CD1B52"/>
    <w:rsid w:val="00CD3BCF"/>
    <w:rsid w:val="00CD772A"/>
    <w:rsid w:val="00CE1796"/>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322"/>
    <w:rsid w:val="00D356A4"/>
    <w:rsid w:val="00D36099"/>
    <w:rsid w:val="00D36BEB"/>
    <w:rsid w:val="00D446B3"/>
    <w:rsid w:val="00D52AD8"/>
    <w:rsid w:val="00D53713"/>
    <w:rsid w:val="00D54365"/>
    <w:rsid w:val="00D5514E"/>
    <w:rsid w:val="00D606DD"/>
    <w:rsid w:val="00D61B32"/>
    <w:rsid w:val="00D62B1E"/>
    <w:rsid w:val="00D65FDF"/>
    <w:rsid w:val="00D661C5"/>
    <w:rsid w:val="00D67695"/>
    <w:rsid w:val="00D83373"/>
    <w:rsid w:val="00D85916"/>
    <w:rsid w:val="00D87727"/>
    <w:rsid w:val="00D92D44"/>
    <w:rsid w:val="00DA0916"/>
    <w:rsid w:val="00DA59F5"/>
    <w:rsid w:val="00DA6A62"/>
    <w:rsid w:val="00DB38EA"/>
    <w:rsid w:val="00DB4245"/>
    <w:rsid w:val="00DB50BC"/>
    <w:rsid w:val="00DC2896"/>
    <w:rsid w:val="00DC6E61"/>
    <w:rsid w:val="00DD058B"/>
    <w:rsid w:val="00DD187C"/>
    <w:rsid w:val="00DD1B59"/>
    <w:rsid w:val="00DD1C6A"/>
    <w:rsid w:val="00DD1EE1"/>
    <w:rsid w:val="00DD4840"/>
    <w:rsid w:val="00DD4DC1"/>
    <w:rsid w:val="00DD5E61"/>
    <w:rsid w:val="00DD70D9"/>
    <w:rsid w:val="00DE4CBA"/>
    <w:rsid w:val="00DF0419"/>
    <w:rsid w:val="00DF2A10"/>
    <w:rsid w:val="00DF63C8"/>
    <w:rsid w:val="00DF7215"/>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50410"/>
    <w:rsid w:val="00E50632"/>
    <w:rsid w:val="00E56EF8"/>
    <w:rsid w:val="00E57066"/>
    <w:rsid w:val="00E628F3"/>
    <w:rsid w:val="00E63EB7"/>
    <w:rsid w:val="00E6421C"/>
    <w:rsid w:val="00E67D20"/>
    <w:rsid w:val="00E708AE"/>
    <w:rsid w:val="00E70E84"/>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4B7C"/>
    <w:rsid w:val="00EA6253"/>
    <w:rsid w:val="00EB175A"/>
    <w:rsid w:val="00EB4037"/>
    <w:rsid w:val="00EC1317"/>
    <w:rsid w:val="00EC26C8"/>
    <w:rsid w:val="00EC3B05"/>
    <w:rsid w:val="00EC7855"/>
    <w:rsid w:val="00ED7589"/>
    <w:rsid w:val="00EE0BE7"/>
    <w:rsid w:val="00EE1622"/>
    <w:rsid w:val="00EE1972"/>
    <w:rsid w:val="00EE23DA"/>
    <w:rsid w:val="00EE3B10"/>
    <w:rsid w:val="00EE4B22"/>
    <w:rsid w:val="00EE5FE2"/>
    <w:rsid w:val="00EF192E"/>
    <w:rsid w:val="00EF5D7B"/>
    <w:rsid w:val="00EF622A"/>
    <w:rsid w:val="00EF7081"/>
    <w:rsid w:val="00F043D7"/>
    <w:rsid w:val="00F0561D"/>
    <w:rsid w:val="00F06CE3"/>
    <w:rsid w:val="00F077DD"/>
    <w:rsid w:val="00F1001D"/>
    <w:rsid w:val="00F1789B"/>
    <w:rsid w:val="00F20C6B"/>
    <w:rsid w:val="00F211F7"/>
    <w:rsid w:val="00F21F73"/>
    <w:rsid w:val="00F30DC0"/>
    <w:rsid w:val="00F31133"/>
    <w:rsid w:val="00F31FBC"/>
    <w:rsid w:val="00F33C6F"/>
    <w:rsid w:val="00F35638"/>
    <w:rsid w:val="00F35EEE"/>
    <w:rsid w:val="00F4043B"/>
    <w:rsid w:val="00F409AC"/>
    <w:rsid w:val="00F40E6B"/>
    <w:rsid w:val="00F40F0F"/>
    <w:rsid w:val="00F429D8"/>
    <w:rsid w:val="00F44426"/>
    <w:rsid w:val="00F45A58"/>
    <w:rsid w:val="00F466E8"/>
    <w:rsid w:val="00F51A1B"/>
    <w:rsid w:val="00F5326B"/>
    <w:rsid w:val="00F54836"/>
    <w:rsid w:val="00F566E6"/>
    <w:rsid w:val="00F56721"/>
    <w:rsid w:val="00F61DD1"/>
    <w:rsid w:val="00F6636A"/>
    <w:rsid w:val="00F72AE0"/>
    <w:rsid w:val="00F731B3"/>
    <w:rsid w:val="00F741D5"/>
    <w:rsid w:val="00F76B3F"/>
    <w:rsid w:val="00F81844"/>
    <w:rsid w:val="00F82629"/>
    <w:rsid w:val="00F92130"/>
    <w:rsid w:val="00F945CD"/>
    <w:rsid w:val="00F972E0"/>
    <w:rsid w:val="00FA0AE0"/>
    <w:rsid w:val="00FA173E"/>
    <w:rsid w:val="00FA1AE5"/>
    <w:rsid w:val="00FB0F56"/>
    <w:rsid w:val="00FB2B58"/>
    <w:rsid w:val="00FB446D"/>
    <w:rsid w:val="00FB7382"/>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www.fhi.no/nettpub/handhygiene/anbefalinger/handdesinfeksjon/" TargetMode="External"/><Relationship Id="rId39" Type="http://schemas.openxmlformats.org/officeDocument/2006/relationships/hyperlink" Target="https://kirken.no/nb-NO/infotilmedarbeidere/ressursdokumenter/konfirmasjonsgudstjenester/" TargetMode="External"/><Relationship Id="rId21" Type="http://schemas.openxmlformats.org/officeDocument/2006/relationships/hyperlink" Target="https://www.musikk.no/nmr/om-oss/medlemsorganisasjoner/ressurser-for-medlemmer/veileder-smittevern-for-musikkovelser" TargetMode="External"/><Relationship Id="rId34" Type="http://schemas.openxmlformats.org/officeDocument/2006/relationships/hyperlink" Target="https://lovdata.no/lov/2005-06-17-62/&#167;4-1" TargetMode="External"/><Relationship Id="rId42" Type="http://schemas.openxmlformats.org/officeDocument/2006/relationships/hyperlink" Target="https://kirken.no/nb-NO/infotilmedarbeidere/hms-rutine%20for%20ansatte%20i%20den%20norske%20kirke/" TargetMode="External"/><Relationship Id="rId47" Type="http://schemas.openxmlformats.org/officeDocument/2006/relationships/hyperlink" Target="https://www.lnu.no/korona/veileder/" TargetMode="External"/><Relationship Id="rId50" Type="http://schemas.openxmlformats.org/officeDocument/2006/relationships/hyperlink" Target="https://www.fhi.no/nettpub/coronavirus/fakta/barn-og-unge/" TargetMode="External"/><Relationship Id="rId55" Type="http://schemas.openxmlformats.org/officeDocument/2006/relationships/hyperlink" Target="https://kirken.no/nb-NO/infotilmedarbeidere/smittevernveileder%20for%20den%20norske%20kirk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helsedirektoratet.no/veiledere/koronavirus/naeringsliv-servering-handel-reiseliv-og-transport" TargetMode="External"/><Relationship Id="rId29" Type="http://schemas.openxmlformats.org/officeDocument/2006/relationships/hyperlink" Target="https://lovdata.no/dokument/SF/forskrift/2020-03-27-470" TargetMode="External"/><Relationship Id="rId41" Type="http://schemas.openxmlformats.org/officeDocument/2006/relationships/hyperlink" Target="https://kirken.no/nb-NO/infotilmedarbeidere/info%20til%20medarbeidere/plakater%20og%20registreringsliste/" TargetMode="External"/><Relationship Id="rId54" Type="http://schemas.openxmlformats.org/officeDocument/2006/relationships/hyperlink" Target="https://sites.google.com/view/koralliansen/koron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lakater%20og%20registreringsliste/" TargetMode="External"/><Relationship Id="rId32" Type="http://schemas.openxmlformats.org/officeDocument/2006/relationships/hyperlink" Target="https://lovdata.no/forskrift/2020-03-27-470/&#167;18" TargetMode="External"/><Relationship Id="rId37" Type="http://schemas.openxmlformats.org/officeDocument/2006/relationships/hyperlink" Target="https://www.arbeidstilsynet.no/tema/utforming-av-arbeidsplassen/rad-ved-tilbakeforing-til-arbeid-for-kontorarbeidsplasser/" TargetMode="External"/><Relationship Id="rId40" Type="http://schemas.openxmlformats.org/officeDocument/2006/relationships/hyperlink" Target="https://www.helsedirektoratet.no/veiledere/smittevernfaglig-forsvarlig-drift-i-virksomheter-med-en-til-en-kontakt-som-frisorer-kroppspleie-mv-covid-19" TargetMode="External"/><Relationship Id="rId45" Type="http://schemas.openxmlformats.org/officeDocument/2006/relationships/hyperlink" Target="https://lovdata.no/forskrift/2020-03-27-470/&#167;13" TargetMode="External"/><Relationship Id="rId53" Type="http://schemas.openxmlformats.org/officeDocument/2006/relationships/hyperlink" Target="https://www.musikk.no/nmr/om-oss/medlemsorganisasjoner/ressurser-for-medlemmer/veileder-smittevern-for-musikkovelser"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kirken.no/nb-NO/infotilmedarbeidere/info%20til%20medarbeidere/plakater%20og%20registreringsliste/" TargetMode="External"/><Relationship Id="rId28" Type="http://schemas.openxmlformats.org/officeDocument/2006/relationships/hyperlink" Target="https://www.riksantikvaren.no/veileder/bruk-og-rengjoring-av-kirkerom-i-forbindelse-med-covid-19" TargetMode="External"/><Relationship Id="rId36"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9" Type="http://schemas.openxmlformats.org/officeDocument/2006/relationships/hyperlink" Target="https://www.fhi.no/nettpub/coronavirus/rad-og-informasjon-til-andre-sektorer-og-yrkesgrupper/anbefalinger-ved--store-arrangementer-knyttet-til-koronasmitte-i-norge/?term=&amp;h=1" TargetMode="External"/><Relationship Id="rId57" Type="http://schemas.openxmlformats.org/officeDocument/2006/relationships/header" Target="header1.xml"/><Relationship Id="rId61"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ovdata.no/forskrift/2020-03-27-470/&#167;13" TargetMode="External"/><Relationship Id="rId31" Type="http://schemas.openxmlformats.org/officeDocument/2006/relationships/hyperlink" Target="https://lovdata.no/forskrift/2020-03-27-470/&#167;17" TargetMode="External"/><Relationship Id="rId44" Type="http://schemas.openxmlformats.org/officeDocument/2006/relationships/hyperlink" Target="https://www.fhi.no/nettpub/coronavirus/helsepersonell/besok-kommunale-helse-og-omsorgsinstitusjoner/" TargetMode="External"/><Relationship Id="rId52" Type="http://schemas.openxmlformats.org/officeDocument/2006/relationships/hyperlink" Target="https://www.fhi.no/nettpub/coronavirus/rad-og-informasjon-til-andre-sektorer-og-yrkesgrupper/anbefalinger-ved--store-arrangementer-knyttet-til-koronasmitte-i-norg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sites.google.com/view/koralliansen/korona" TargetMode="External"/><Relationship Id="rId27" Type="http://schemas.openxmlformats.org/officeDocument/2006/relationships/hyperlink" Target="https://www.fhi.no/nettpub/coronavirus/rad-og-informasjon-til-andre-sektorer-og-yrkesgrupper/rengjoring-ved-covid-19-til-sektorer-utenfor-helsetjenesten/" TargetMode="External"/><Relationship Id="rId30" Type="http://schemas.openxmlformats.org/officeDocument/2006/relationships/hyperlink" Target="https://lovdata.no/forskrift/2020-03-27-470/&#167;16a" TargetMode="External"/><Relationship Id="rId35" Type="http://schemas.openxmlformats.org/officeDocument/2006/relationships/hyperlink" Target="https://lovdata.no/lov/2005-06-17-62/&#167;2-3" TargetMode="External"/><Relationship Id="rId43" Type="http://schemas.openxmlformats.org/officeDocument/2006/relationships/hyperlink" Target="https://www.ka.no/_service/300851/download/id/495136/name/20_01358-1R%C3%A5d+vedr.+gjennomf%C3%B8ring+av+soknebud.pdf" TargetMode="External"/><Relationship Id="rId48" Type="http://schemas.openxmlformats.org/officeDocument/2006/relationships/hyperlink" Target="https://lovdata.no/dokument/SF/forskrift/2020-03-27-470" TargetMode="External"/><Relationship Id="rId56" Type="http://schemas.openxmlformats.org/officeDocument/2006/relationships/hyperlink" Target="https://kirken.no/nb-NO/infotilmedarbeidere/endringslogg/" TargetMode="External"/><Relationship Id="rId8" Type="http://schemas.openxmlformats.org/officeDocument/2006/relationships/webSettings" Target="webSettings.xml"/><Relationship Id="rId51" Type="http://schemas.openxmlformats.org/officeDocument/2006/relationships/hyperlink" Target="https://kirken.no/nb-NO/infotilmedarbeidere/info%20til%20medarbeidere/tilrettelagte%20fellesskap/"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kirken.no/nb-NO/infotilmedarbeidere/info%20til%20medarbeidere/pameldingssystem-til-gudstjenester/" TargetMode="External"/><Relationship Id="rId33" Type="http://schemas.openxmlformats.org/officeDocument/2006/relationships/hyperlink" Target="https://www.ka.no/sak/article/1553083" TargetMode="External"/><Relationship Id="rId38" Type="http://schemas.openxmlformats.org/officeDocument/2006/relationships/hyperlink" Target="https://www.ka.no/sak/article/1531163" TargetMode="External"/><Relationship Id="rId46" Type="http://schemas.openxmlformats.org/officeDocument/2006/relationships/hyperlink" Target="https://www.fhi.no/nettpub/coronavirus/rad-og-informasjon-til-andre-sektorer-og-yrkesgrupper/rad-for-musikkovelser-og-andre-organiserte-kulturaktiviteter/?term=&amp;h=1"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32115"/>
    <w:rsid w:val="0004045D"/>
    <w:rsid w:val="00046C6B"/>
    <w:rsid w:val="00063A54"/>
    <w:rsid w:val="000A1F4B"/>
    <w:rsid w:val="000C6B1B"/>
    <w:rsid w:val="0011496B"/>
    <w:rsid w:val="001157B8"/>
    <w:rsid w:val="0013071D"/>
    <w:rsid w:val="00161D90"/>
    <w:rsid w:val="001A149A"/>
    <w:rsid w:val="001B0B53"/>
    <w:rsid w:val="001D052C"/>
    <w:rsid w:val="00223E77"/>
    <w:rsid w:val="0024042C"/>
    <w:rsid w:val="00257F7B"/>
    <w:rsid w:val="002929AB"/>
    <w:rsid w:val="002A3D47"/>
    <w:rsid w:val="002B6DB5"/>
    <w:rsid w:val="002D4E64"/>
    <w:rsid w:val="002E20DB"/>
    <w:rsid w:val="00312C8C"/>
    <w:rsid w:val="00327B74"/>
    <w:rsid w:val="003424A2"/>
    <w:rsid w:val="003666EE"/>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51CEA"/>
    <w:rsid w:val="00793AE1"/>
    <w:rsid w:val="007B1FE8"/>
    <w:rsid w:val="007F109A"/>
    <w:rsid w:val="00840B24"/>
    <w:rsid w:val="00843BA9"/>
    <w:rsid w:val="008836B7"/>
    <w:rsid w:val="008A5844"/>
    <w:rsid w:val="008B1319"/>
    <w:rsid w:val="008C3C47"/>
    <w:rsid w:val="008C7D22"/>
    <w:rsid w:val="008D30B7"/>
    <w:rsid w:val="008E1AFC"/>
    <w:rsid w:val="008F258C"/>
    <w:rsid w:val="008F4816"/>
    <w:rsid w:val="00923B6F"/>
    <w:rsid w:val="00941383"/>
    <w:rsid w:val="00994AD5"/>
    <w:rsid w:val="009B4667"/>
    <w:rsid w:val="009B5A52"/>
    <w:rsid w:val="009D16D9"/>
    <w:rsid w:val="009D56E6"/>
    <w:rsid w:val="00A6615B"/>
    <w:rsid w:val="00B22BC5"/>
    <w:rsid w:val="00B34B32"/>
    <w:rsid w:val="00B6605A"/>
    <w:rsid w:val="00B66651"/>
    <w:rsid w:val="00B91A8E"/>
    <w:rsid w:val="00BA6624"/>
    <w:rsid w:val="00BD3B42"/>
    <w:rsid w:val="00C00DEF"/>
    <w:rsid w:val="00C03535"/>
    <w:rsid w:val="00C70C93"/>
    <w:rsid w:val="00C907AE"/>
    <w:rsid w:val="00CA42D3"/>
    <w:rsid w:val="00CB44D3"/>
    <w:rsid w:val="00CF2D80"/>
    <w:rsid w:val="00D83677"/>
    <w:rsid w:val="00D87394"/>
    <w:rsid w:val="00D90FEB"/>
    <w:rsid w:val="00DB160F"/>
    <w:rsid w:val="00DE7AE5"/>
    <w:rsid w:val="00E009FD"/>
    <w:rsid w:val="00E40BC4"/>
    <w:rsid w:val="00E750F1"/>
    <w:rsid w:val="00EC3287"/>
    <w:rsid w:val="00ED14DC"/>
    <w:rsid w:val="00EF7445"/>
    <w:rsid w:val="00F102D8"/>
    <w:rsid w:val="00F178CB"/>
    <w:rsid w:val="00F42D22"/>
    <w:rsid w:val="00F57101"/>
    <w:rsid w:val="00F62677"/>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2A550-212D-4931-A771-9C44BAD7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13560</Words>
  <Characters>71868</Characters>
  <Application>Microsoft Office Word</Application>
  <DocSecurity>0</DocSecurity>
  <Lines>598</Lines>
  <Paragraphs>170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Kirkerådet</cp:lastModifiedBy>
  <cp:revision>4</cp:revision>
  <cp:lastPrinted>2021-05-26T09:59:00Z</cp:lastPrinted>
  <dcterms:created xsi:type="dcterms:W3CDTF">2021-05-26T09:54:00Z</dcterms:created>
  <dcterms:modified xsi:type="dcterms:W3CDTF">2021-05-26T09:59:00Z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