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314A" w14:textId="458CE6A1" w:rsidR="00E81680" w:rsidRDefault="6E0E41EC" w:rsidP="5BB71709">
      <w:pPr>
        <w:spacing w:beforeAutospacing="1" w:afterAutospacing="1" w:line="240" w:lineRule="auto"/>
        <w:rPr>
          <w:rStyle w:val="eop"/>
          <w:rFonts w:ascii="Calibri Light" w:eastAsia="Calibri Light" w:hAnsi="Calibri Light" w:cs="Calibri Light"/>
          <w:color w:val="D13438"/>
          <w:sz w:val="28"/>
          <w:szCs w:val="28"/>
        </w:rPr>
      </w:pPr>
      <w:bookmarkStart w:id="0" w:name="_GoBack"/>
      <w:bookmarkEnd w:id="0"/>
      <w:r w:rsidRPr="5BB71709">
        <w:rPr>
          <w:rStyle w:val="normaltextrun"/>
          <w:rFonts w:ascii="Calibri Light" w:eastAsia="Calibri Light" w:hAnsi="Calibri Light" w:cs="Calibri Light"/>
          <w:color w:val="2F5496" w:themeColor="accent1" w:themeShade="BF"/>
          <w:sz w:val="32"/>
          <w:szCs w:val="32"/>
        </w:rPr>
        <w:t>Veiledning for Den norske kirkes tilbud til kommunen om</w:t>
      </w:r>
      <w:r w:rsidRPr="5BB71709">
        <w:rPr>
          <w:rStyle w:val="normaltextrun"/>
          <w:rFonts w:ascii="Calibri Light" w:eastAsia="Calibri Light" w:hAnsi="Calibri Light" w:cs="Calibri Light"/>
          <w:color w:val="2F5496" w:themeColor="accent1" w:themeShade="BF"/>
          <w:sz w:val="28"/>
          <w:szCs w:val="28"/>
        </w:rPr>
        <w:t xml:space="preserve"> beredskapssamarbeid</w:t>
      </w:r>
      <w:r w:rsidR="6F3EBDD0" w:rsidRPr="5BB71709">
        <w:rPr>
          <w:rStyle w:val="normaltextrun"/>
          <w:rFonts w:ascii="Calibri Light" w:eastAsia="Calibri Light" w:hAnsi="Calibri Light" w:cs="Calibri Light"/>
          <w:color w:val="2F5496" w:themeColor="accent1" w:themeShade="BF"/>
          <w:sz w:val="28"/>
          <w:szCs w:val="28"/>
        </w:rPr>
        <w:t>.</w:t>
      </w:r>
    </w:p>
    <w:p w14:paraId="24DFF6A6" w14:textId="580379BF"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27A6F3F5" w14:textId="6CD9A6F6"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b/>
          <w:bCs/>
          <w:color w:val="000000" w:themeColor="text1"/>
        </w:rPr>
        <w:t>Den norske kirke som samvirkeaktør utover kommunens beredskap</w:t>
      </w:r>
    </w:p>
    <w:p w14:paraId="2F8D71D3" w14:textId="68D2F0EC" w:rsidR="00E81680" w:rsidRDefault="6E0E41EC" w:rsidP="5BB71709">
      <w:pPr>
        <w:spacing w:beforeAutospacing="1" w:afterAutospacing="1" w:line="240" w:lineRule="auto"/>
        <w:rPr>
          <w:rFonts w:ascii="Segoe UI" w:eastAsia="Segoe UI" w:hAnsi="Segoe UI" w:cs="Segoe UI"/>
          <w:color w:val="000000" w:themeColor="text1"/>
          <w:sz w:val="18"/>
          <w:szCs w:val="18"/>
        </w:rPr>
      </w:pPr>
      <w:r w:rsidRPr="5BB71709">
        <w:rPr>
          <w:rStyle w:val="normaltextrun"/>
          <w:rFonts w:ascii="Calibri" w:eastAsia="Calibri" w:hAnsi="Calibri" w:cs="Calibri"/>
          <w:color w:val="000000" w:themeColor="text1"/>
        </w:rPr>
        <w:t>Den norske kirke sin rolle i redningstjenesten er omtalt i to offentlige ressursdokumenter.</w:t>
      </w:r>
      <w:r w:rsidR="00640E10">
        <w:rPr>
          <w:rStyle w:val="normaltextrun"/>
          <w:rFonts w:ascii="Calibri" w:eastAsia="Calibri" w:hAnsi="Calibri" w:cs="Calibri"/>
          <w:color w:val="000000" w:themeColor="text1"/>
        </w:rPr>
        <w:t xml:space="preserve"> </w:t>
      </w:r>
      <w:r w:rsidRPr="5BB71709">
        <w:rPr>
          <w:rStyle w:val="normaltextrun"/>
          <w:rFonts w:ascii="Calibri" w:eastAsia="Calibri" w:hAnsi="Calibri" w:cs="Calibri"/>
          <w:color w:val="000000" w:themeColor="text1"/>
        </w:rPr>
        <w:t>I retningslinjene for politiets beredskap, PBS1, revidert i 2019, er Den norske kirke formelt</w:t>
      </w:r>
      <w:r w:rsidRPr="5BB71709">
        <w:rPr>
          <w:rStyle w:val="normaltextrun"/>
          <w:rFonts w:ascii="Calibri" w:eastAsia="Calibri" w:hAnsi="Calibri" w:cs="Calibri"/>
          <w:color w:val="000000" w:themeColor="text1"/>
          <w:u w:val="single"/>
        </w:rPr>
        <w:t> </w:t>
      </w:r>
      <w:r w:rsidRPr="5BB71709">
        <w:rPr>
          <w:rStyle w:val="normaltextrun"/>
          <w:rFonts w:ascii="Calibri" w:eastAsia="Calibri" w:hAnsi="Calibri" w:cs="Calibri"/>
          <w:color w:val="000000" w:themeColor="text1"/>
        </w:rPr>
        <w:t>innlemmet i samarbeidet med politiet om redningstjenesten. I henhold til den skal Den norske kirke være forberedt på å ta del i arbeidet med å gi omsorg og krisestøtte til rammede. Kirkens oppgave er først og fremst å gi medmenneskelig støtte når samfunnet rammes av kriser, ulykker og katastrofer. Kirken skal blant annet avgi en prest som rådgiver for Politimesterens stab, lokal redningsledelse og hovedredningssentralen</w:t>
      </w:r>
      <w:r w:rsidRPr="5BB71709">
        <w:rPr>
          <w:rStyle w:val="normaltextrun"/>
          <w:rFonts w:ascii="Segoe UI" w:eastAsia="Segoe UI" w:hAnsi="Segoe UI" w:cs="Segoe UI"/>
          <w:color w:val="000000" w:themeColor="text1"/>
          <w:sz w:val="18"/>
          <w:szCs w:val="18"/>
        </w:rPr>
        <w:t>.</w:t>
      </w:r>
      <w:r w:rsidR="002F7FD9">
        <w:rPr>
          <w:rStyle w:val="Fotnotereferanse"/>
          <w:rFonts w:ascii="Segoe UI" w:eastAsia="Segoe UI" w:hAnsi="Segoe UI" w:cs="Segoe UI"/>
          <w:color w:val="000000" w:themeColor="text1"/>
          <w:sz w:val="18"/>
          <w:szCs w:val="18"/>
        </w:rPr>
        <w:footnoteReference w:id="1"/>
      </w:r>
    </w:p>
    <w:p w14:paraId="76D7AC19" w14:textId="3B1E1263"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Helsedirektoratet har utarbeidet veilederen “Mestring, samhørighet og håp. Veileder for psykososiale tiltak ved kriser, ulykker og katastrofer”.  I den står det om Lokal redningssentral (LRS) at den er en funksjonell organisering for å løse en oppgave når en redningsinnsats skal organiseres og koordineres, både ved en større eller avgrenset hendelse. </w:t>
      </w:r>
      <w:r w:rsidR="00875C41">
        <w:rPr>
          <w:rStyle w:val="Fotnotereferanse"/>
          <w:rFonts w:ascii="Calibri" w:eastAsia="Calibri" w:hAnsi="Calibri" w:cs="Calibri"/>
          <w:color w:val="000000" w:themeColor="text1"/>
        </w:rPr>
        <w:footnoteReference w:id="2"/>
      </w:r>
    </w:p>
    <w:p w14:paraId="79174A64" w14:textId="204E5CBB"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For at kirken kan være en samvirkeaktør</w:t>
      </w:r>
      <w:r w:rsidR="00C07E21">
        <w:rPr>
          <w:rStyle w:val="normaltextrun"/>
          <w:rFonts w:ascii="Calibri" w:eastAsia="Calibri" w:hAnsi="Calibri" w:cs="Calibri"/>
          <w:color w:val="000000" w:themeColor="text1"/>
        </w:rPr>
        <w:t xml:space="preserve"> </w:t>
      </w:r>
      <w:r w:rsidRPr="25A2265D">
        <w:rPr>
          <w:rStyle w:val="normaltextrun"/>
          <w:rFonts w:ascii="Calibri" w:eastAsia="Calibri" w:hAnsi="Calibri" w:cs="Calibri"/>
          <w:color w:val="000000" w:themeColor="text1"/>
        </w:rPr>
        <w:t>ved kriser, ulykker og katastrofer, er det viktig at ansatte er kjent med sine oppgaver.</w:t>
      </w:r>
      <w:r w:rsidR="002D4DF1" w:rsidRPr="002D4DF1">
        <w:rPr>
          <w:rStyle w:val="Fotnotereferanse"/>
          <w:rFonts w:ascii="Calibri" w:eastAsia="Calibri" w:hAnsi="Calibri" w:cs="Calibri"/>
          <w:color w:val="000000" w:themeColor="text1"/>
        </w:rPr>
        <w:t xml:space="preserve"> </w:t>
      </w:r>
      <w:r w:rsidR="002D4DF1">
        <w:rPr>
          <w:rStyle w:val="Fotnotereferanse"/>
          <w:rFonts w:ascii="Calibri" w:eastAsia="Calibri" w:hAnsi="Calibri" w:cs="Calibri"/>
          <w:color w:val="000000" w:themeColor="text1"/>
        </w:rPr>
        <w:footnoteReference w:id="3"/>
      </w:r>
      <w:r w:rsidR="002D4DF1" w:rsidRPr="25A2265D">
        <w:rPr>
          <w:rStyle w:val="normaltextrun"/>
          <w:rFonts w:ascii="Calibri" w:eastAsia="Calibri" w:hAnsi="Calibri" w:cs="Calibri"/>
          <w:color w:val="000000" w:themeColor="text1"/>
        </w:rPr>
        <w:t xml:space="preserve"> </w:t>
      </w:r>
      <w:r w:rsidRPr="25A2265D">
        <w:rPr>
          <w:rStyle w:val="normaltextrun"/>
          <w:rFonts w:ascii="Calibri" w:eastAsia="Calibri" w:hAnsi="Calibri" w:cs="Calibri"/>
          <w:color w:val="000000" w:themeColor="text1"/>
        </w:rPr>
        <w:t xml:space="preserve"> Dette forutsetter jevnlig øvelse, enten ved at kirken gjennomfører egne slike eller ved at den deltar i offentlige myndigheters øvelser. </w:t>
      </w:r>
    </w:p>
    <w:p w14:paraId="6BA45DD4" w14:textId="5C15E520" w:rsidR="55886358" w:rsidRDefault="55886358" w:rsidP="55886358">
      <w:pPr>
        <w:spacing w:beforeAutospacing="1" w:afterAutospacing="1" w:line="240" w:lineRule="auto"/>
        <w:rPr>
          <w:rStyle w:val="normaltextrun"/>
          <w:rFonts w:ascii="Calibri" w:eastAsia="Calibri" w:hAnsi="Calibri" w:cs="Calibri"/>
          <w:color w:val="000000" w:themeColor="text1"/>
        </w:rPr>
      </w:pPr>
    </w:p>
    <w:p w14:paraId="41A94C73" w14:textId="7D4E655B"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Segoe UI" w:eastAsia="Segoe UI" w:hAnsi="Segoe UI" w:cs="Segoe UI"/>
          <w:color w:val="333333"/>
          <w:sz w:val="18"/>
          <w:szCs w:val="18"/>
        </w:rPr>
        <w:t> </w:t>
      </w:r>
      <w:r w:rsidRPr="25A2265D">
        <w:rPr>
          <w:rStyle w:val="normaltextrun"/>
          <w:rFonts w:ascii="Calibri" w:eastAsia="Calibri" w:hAnsi="Calibri" w:cs="Calibri"/>
          <w:b/>
          <w:bCs/>
          <w:color w:val="000000" w:themeColor="text1"/>
        </w:rPr>
        <w:t>Den norske kirke og kommunens beredskap </w:t>
      </w:r>
    </w:p>
    <w:p w14:paraId="42FF31F5" w14:textId="2E4B258D" w:rsidR="00E81680" w:rsidRDefault="6E0E41EC" w:rsidP="5BB71709">
      <w:pPr>
        <w:spacing w:beforeAutospacing="1" w:afterAutospacing="1" w:line="240" w:lineRule="auto"/>
        <w:rPr>
          <w:rFonts w:ascii="Calibri" w:eastAsia="Calibri" w:hAnsi="Calibri" w:cs="Calibri"/>
          <w:color w:val="000000" w:themeColor="text1"/>
        </w:rPr>
      </w:pPr>
      <w:r w:rsidRPr="5BB71709">
        <w:rPr>
          <w:rStyle w:val="normaltextrun"/>
          <w:rFonts w:ascii="Calibri" w:eastAsia="Calibri" w:hAnsi="Calibri" w:cs="Calibri"/>
          <w:color w:val="000000" w:themeColor="text1"/>
        </w:rPr>
        <w:t>Kommunene er pålagt ansvar for samfunnssikkerheten og skal identifisere risikoen innenfor kommunens grenser og sammenstille dette i en helhetlig ROS-analyse. Dette framgår av forskrift om kommunal beredskapsplikt</w:t>
      </w:r>
      <w:r w:rsidR="00CA176C">
        <w:rPr>
          <w:rStyle w:val="normaltextrun"/>
          <w:rFonts w:ascii="Calibri" w:eastAsia="Calibri" w:hAnsi="Calibri" w:cs="Calibri"/>
          <w:color w:val="000000" w:themeColor="text1"/>
        </w:rPr>
        <w:t>.</w:t>
      </w:r>
      <w:r w:rsidR="00CA176C">
        <w:rPr>
          <w:rStyle w:val="Fotnotereferanse"/>
          <w:rFonts w:ascii="Calibri" w:eastAsia="Calibri" w:hAnsi="Calibri" w:cs="Calibri"/>
          <w:color w:val="000000" w:themeColor="text1"/>
        </w:rPr>
        <w:footnoteReference w:id="4"/>
      </w:r>
    </w:p>
    <w:p w14:paraId="2397DD8C" w14:textId="1FFE8302" w:rsidR="00E81680" w:rsidRDefault="6E0E41EC" w:rsidP="25A2265D">
      <w:pPr>
        <w:spacing w:beforeAutospacing="1" w:afterAutospacing="1" w:line="240" w:lineRule="auto"/>
        <w:rPr>
          <w:rFonts w:ascii="Segoe UI" w:eastAsia="Segoe UI" w:hAnsi="Segoe UI" w:cs="Segoe UI"/>
          <w:color w:val="000000" w:themeColor="text1"/>
          <w:sz w:val="18"/>
          <w:szCs w:val="18"/>
        </w:rPr>
      </w:pPr>
      <w:r w:rsidRPr="25A2265D">
        <w:rPr>
          <w:rStyle w:val="normaltextrun"/>
          <w:rFonts w:ascii="Calibri" w:eastAsia="Calibri" w:hAnsi="Calibri" w:cs="Calibri"/>
          <w:color w:val="000000" w:themeColor="text1"/>
        </w:rPr>
        <w:t>Kommunen har derfor ansvaret for å organisere den psykososiale beredskapen. Dette kan</w:t>
      </w:r>
      <w:r w:rsidR="00640E10">
        <w:rPr>
          <w:rStyle w:val="normaltextrun"/>
          <w:rFonts w:ascii="Calibri" w:eastAsia="Calibri" w:hAnsi="Calibri" w:cs="Calibri"/>
          <w:color w:val="000000" w:themeColor="text1"/>
        </w:rPr>
        <w:t xml:space="preserve"> D</w:t>
      </w:r>
      <w:r w:rsidRPr="25A2265D">
        <w:rPr>
          <w:rStyle w:val="normaltextrun"/>
          <w:rFonts w:ascii="Calibri" w:eastAsia="Calibri" w:hAnsi="Calibri" w:cs="Calibri"/>
          <w:color w:val="000000" w:themeColor="text1"/>
        </w:rPr>
        <w:t>en norske kirke være en del av. Veilederen fra Helsedirektoratet beskriver ansvaret kommunen har for å organisere den psykososiale støtten. Her er det viktig å vite følgende: </w:t>
      </w:r>
      <w:r w:rsidR="00A4231C">
        <w:br/>
      </w:r>
    </w:p>
    <w:p w14:paraId="29A2FD88" w14:textId="5E46E7E4" w:rsidR="00E81680" w:rsidRPr="005864F9" w:rsidRDefault="6E0E41EC" w:rsidP="25A2265D">
      <w:pPr>
        <w:pStyle w:val="Listeavsnitt"/>
        <w:numPr>
          <w:ilvl w:val="0"/>
          <w:numId w:val="4"/>
        </w:numPr>
        <w:spacing w:beforeAutospacing="1" w:afterAutospacing="1" w:line="240" w:lineRule="auto"/>
        <w:ind w:left="360" w:firstLine="0"/>
        <w:rPr>
          <w:rStyle w:val="normaltextrun"/>
          <w:rFonts w:eastAsiaTheme="minorEastAsia"/>
          <w:color w:val="000000" w:themeColor="text1"/>
        </w:rPr>
      </w:pPr>
      <w:r w:rsidRPr="25A2265D">
        <w:rPr>
          <w:rStyle w:val="normaltextrun"/>
          <w:rFonts w:ascii="Calibri" w:eastAsia="Calibri" w:hAnsi="Calibri" w:cs="Calibri"/>
          <w:color w:val="000000" w:themeColor="text1"/>
        </w:rPr>
        <w:t xml:space="preserve">“Størrelsen og fagkompetansen i de psykososiale kriseteamene varierer mellom kommunene, og det rekrutteres fra ulike faggrupper som sykepleiere, helsesøstre, leger, psykologer, sosionomer, barnevernsarbeidere, lærere, politi, prester og andre. Ikke alle har </w:t>
      </w:r>
      <w:r w:rsidRPr="25A2265D">
        <w:rPr>
          <w:rStyle w:val="normaltextrun"/>
          <w:rFonts w:ascii="Calibri" w:eastAsia="Calibri" w:hAnsi="Calibri" w:cs="Calibri"/>
          <w:color w:val="000000" w:themeColor="text1"/>
        </w:rPr>
        <w:lastRenderedPageBreak/>
        <w:t xml:space="preserve">nødvendigvis et ansettelsesforhold i kommunen, men er tilknyttet teamet basert på samarbeidsavtale mellom virksomheter. For eksempel gjelder dette som regel politi og prest.” </w:t>
      </w:r>
      <w:r w:rsidR="00741C46">
        <w:rPr>
          <w:rStyle w:val="Fotnotereferanse"/>
          <w:rFonts w:ascii="Calibri" w:eastAsia="Calibri" w:hAnsi="Calibri" w:cs="Calibri"/>
          <w:color w:val="000000" w:themeColor="text1"/>
        </w:rPr>
        <w:footnoteReference w:id="5"/>
      </w:r>
    </w:p>
    <w:p w14:paraId="613B0C37" w14:textId="77777777" w:rsidR="005864F9" w:rsidRDefault="005864F9" w:rsidP="005864F9">
      <w:pPr>
        <w:pStyle w:val="Listeavsnitt"/>
        <w:spacing w:beforeAutospacing="1" w:afterAutospacing="1" w:line="240" w:lineRule="auto"/>
        <w:ind w:left="360"/>
        <w:rPr>
          <w:rFonts w:eastAsiaTheme="minorEastAsia"/>
          <w:color w:val="000000" w:themeColor="text1"/>
        </w:rPr>
      </w:pPr>
    </w:p>
    <w:p w14:paraId="3790F283" w14:textId="7A7E8C23" w:rsidR="00E81680" w:rsidRDefault="6E0E41EC" w:rsidP="25A2265D">
      <w:pPr>
        <w:pStyle w:val="Listeavsnitt"/>
        <w:numPr>
          <w:ilvl w:val="0"/>
          <w:numId w:val="4"/>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Kirken lokalt må finne ut av hvordan det psykososiale kriseteamet er organisert i egen kommune: I de større kommunene er det gjerne organisert som rent helseteam ut fra legevakten. I mindre kommuner finnes det psykososiale kriseteam som organiseres veldig forskjellig fra sted til sted. Noen steder er det formelt psykososialt kriseteam, andre steder er det kun noen personer med ansvar i et uformelt nettverk.  </w:t>
      </w:r>
    </w:p>
    <w:p w14:paraId="3EC30B3D" w14:textId="3EAEBCDF"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68BEB453" w14:textId="60F79A34" w:rsidR="00E81680" w:rsidRDefault="6E0E41EC" w:rsidP="00C44FEB">
      <w:pPr>
        <w:spacing w:before="100" w:beforeAutospacing="1" w:after="100"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Den norske kirke bør aktivt ta kontakt med kommunens beredskaps- og kriseledelse for å presentere seg. Kirken bør om mulig gjøre seg kjent med kommunens organisering og planer for beredskap, før man kontakter kommunen.</w:t>
      </w:r>
      <w:r w:rsidRPr="25A2265D">
        <w:rPr>
          <w:rStyle w:val="normaltextrun"/>
          <w:rFonts w:ascii="Segoe UI" w:eastAsia="Segoe UI" w:hAnsi="Segoe UI" w:cs="Segoe UI"/>
          <w:color w:val="000000" w:themeColor="text1"/>
          <w:sz w:val="18"/>
          <w:szCs w:val="18"/>
        </w:rPr>
        <w:t> </w:t>
      </w:r>
      <w:r w:rsidRPr="25A2265D">
        <w:rPr>
          <w:rStyle w:val="normaltextrun"/>
          <w:rFonts w:ascii="Calibri" w:eastAsia="Calibri" w:hAnsi="Calibri" w:cs="Calibri"/>
          <w:color w:val="000000" w:themeColor="text1"/>
        </w:rPr>
        <w:t>I større kommuner med flere prosti må det imidlertid gjennomtenkes internt hvor mange og hvem som skal møte kommunen,</w:t>
      </w:r>
      <w:r w:rsidR="00B605C3">
        <w:rPr>
          <w:rStyle w:val="normaltextrun"/>
          <w:rFonts w:ascii="Calibri" w:eastAsia="Calibri" w:hAnsi="Calibri" w:cs="Calibri"/>
          <w:color w:val="D13438"/>
        </w:rPr>
        <w:t xml:space="preserve"> </w:t>
      </w:r>
      <w:r w:rsidRPr="25A2265D">
        <w:rPr>
          <w:rStyle w:val="normaltextrun"/>
          <w:rFonts w:ascii="Calibri" w:eastAsia="Calibri" w:hAnsi="Calibri" w:cs="Calibri"/>
          <w:color w:val="000000" w:themeColor="text1"/>
        </w:rPr>
        <w:t>vanligvis kirkeverge og én av prostene. </w:t>
      </w:r>
      <w:r w:rsidR="00D00E23">
        <w:rPr>
          <w:rStyle w:val="Fotnotereferanse"/>
          <w:rFonts w:ascii="Calibri" w:eastAsia="Calibri" w:hAnsi="Calibri" w:cs="Calibri"/>
          <w:color w:val="000000" w:themeColor="text1"/>
        </w:rPr>
        <w:footnoteReference w:id="6"/>
      </w:r>
      <w:r w:rsidRPr="25A2265D">
        <w:rPr>
          <w:rStyle w:val="normaltextrun"/>
          <w:rFonts w:ascii="Calibri" w:eastAsia="Calibri" w:hAnsi="Calibri" w:cs="Calibri"/>
          <w:color w:val="000000" w:themeColor="text1"/>
        </w:rPr>
        <w:t xml:space="preserve"> I møte med kommunen bør følgende komme fram: </w:t>
      </w:r>
    </w:p>
    <w:p w14:paraId="331EEA96" w14:textId="217F7277" w:rsidR="00E81680" w:rsidRDefault="00E81680" w:rsidP="25A2265D">
      <w:pPr>
        <w:spacing w:beforeAutospacing="1" w:afterAutospacing="1" w:line="240" w:lineRule="auto"/>
        <w:rPr>
          <w:rFonts w:ascii="Segoe UI" w:eastAsia="Segoe UI" w:hAnsi="Segoe UI" w:cs="Segoe UI"/>
          <w:color w:val="000000" w:themeColor="text1"/>
          <w:sz w:val="18"/>
          <w:szCs w:val="18"/>
        </w:rPr>
      </w:pPr>
    </w:p>
    <w:p w14:paraId="1850E905" w14:textId="19FA2A16" w:rsidR="00E81680" w:rsidRPr="005D6DE3" w:rsidRDefault="6E0E41EC" w:rsidP="005D6DE3">
      <w:pPr>
        <w:pStyle w:val="Listeavsnitt"/>
        <w:numPr>
          <w:ilvl w:val="0"/>
          <w:numId w:val="3"/>
        </w:numPr>
        <w:spacing w:beforeAutospacing="1" w:afterAutospacing="1" w:line="240" w:lineRule="auto"/>
        <w:rPr>
          <w:rFonts w:eastAsiaTheme="minorEastAsia"/>
          <w:color w:val="000000" w:themeColor="text1"/>
        </w:rPr>
      </w:pPr>
      <w:r w:rsidRPr="005D6DE3">
        <w:rPr>
          <w:rStyle w:val="normaltextrun"/>
          <w:rFonts w:ascii="Calibri" w:eastAsia="Calibri" w:hAnsi="Calibri" w:cs="Calibri"/>
          <w:color w:val="000000" w:themeColor="text1"/>
        </w:rPr>
        <w:t xml:space="preserve">Lokale kirkelige beredskapsplaner </w:t>
      </w:r>
      <w:r w:rsidR="00BB384E">
        <w:rPr>
          <w:rStyle w:val="Fotnotereferanse"/>
          <w:rFonts w:ascii="Calibri" w:eastAsia="Calibri" w:hAnsi="Calibri" w:cs="Calibri"/>
          <w:color w:val="000000" w:themeColor="text1"/>
        </w:rPr>
        <w:footnoteReference w:id="7"/>
      </w:r>
      <w:r w:rsidRPr="005D6DE3">
        <w:rPr>
          <w:rStyle w:val="normaltextrun"/>
          <w:rFonts w:ascii="Calibri" w:eastAsia="Calibri" w:hAnsi="Calibri" w:cs="Calibri"/>
          <w:color w:val="000000" w:themeColor="text1"/>
        </w:rPr>
        <w:t>  </w:t>
      </w:r>
    </w:p>
    <w:p w14:paraId="5ED7C814" w14:textId="149F2B51" w:rsidR="00E81680" w:rsidRDefault="6E0E41EC" w:rsidP="25A2265D">
      <w:pPr>
        <w:pStyle w:val="Listeavsnitt"/>
        <w:numPr>
          <w:ilvl w:val="0"/>
          <w:numId w:val="3"/>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Kirkens ansatte som kan bidra i kommunens beredskap, enten gjennom kontinuerlig deltakelse i kriseteam eller når krisesituasjoner oppstår, og hvilken kompetanse disse har </w:t>
      </w:r>
    </w:p>
    <w:p w14:paraId="4B8C13B1" w14:textId="0917F985" w:rsidR="00E81680" w:rsidRDefault="6E0E41EC" w:rsidP="25A2265D">
      <w:pPr>
        <w:pStyle w:val="Listeavsnitt"/>
        <w:numPr>
          <w:ilvl w:val="0"/>
          <w:numId w:val="3"/>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Ansattes taushetsplikt </w:t>
      </w:r>
    </w:p>
    <w:p w14:paraId="0B0155EC" w14:textId="7A51F3A4" w:rsidR="00E81680" w:rsidRDefault="6E0E41EC" w:rsidP="25A2265D">
      <w:pPr>
        <w:pStyle w:val="Listeavsnitt"/>
        <w:numPr>
          <w:ilvl w:val="0"/>
          <w:numId w:val="3"/>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Kirkebygg i kommunen, antall sitteplasser i hver av disse, muligheter for å åpne disse i krisesituasjoner og rutiner for hvordan dette gjøres.  </w:t>
      </w:r>
    </w:p>
    <w:p w14:paraId="1C5299D0" w14:textId="2B2DC74C" w:rsidR="00E81680" w:rsidRDefault="6E0E41EC" w:rsidP="25A2265D">
      <w:pPr>
        <w:pStyle w:val="Listeavsnitt"/>
        <w:numPr>
          <w:ilvl w:val="0"/>
          <w:numId w:val="3"/>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Muligheter for samlinger, samtaletilbud, lystenning mv som kan foregå i eller ved kirke </w:t>
      </w:r>
    </w:p>
    <w:p w14:paraId="6A4E77F1" w14:textId="7259C397" w:rsidR="00E81680" w:rsidRDefault="6E0E41EC" w:rsidP="25A2265D">
      <w:pPr>
        <w:pStyle w:val="Listeavsnitt"/>
        <w:numPr>
          <w:ilvl w:val="0"/>
          <w:numId w:val="3"/>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Andre lokaler og materielle ressurser som kan stilles til disposisjon av Den norske kirke ved en krisesituasjon </w:t>
      </w:r>
    </w:p>
    <w:p w14:paraId="25623985" w14:textId="258CFC63" w:rsidR="00E81680" w:rsidRDefault="6E0E41EC" w:rsidP="25A2265D">
      <w:pPr>
        <w:pStyle w:val="Listeavsnitt"/>
        <w:numPr>
          <w:ilvl w:val="0"/>
          <w:numId w:val="3"/>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Rutiner for kontakt med kirken i en krisesituasjon </w:t>
      </w:r>
    </w:p>
    <w:p w14:paraId="23B363E5" w14:textId="175A6985" w:rsidR="00E81680" w:rsidRDefault="6E0E41EC" w:rsidP="005D6DE3">
      <w:pPr>
        <w:pStyle w:val="Listeavsnitt"/>
        <w:numPr>
          <w:ilvl w:val="0"/>
          <w:numId w:val="3"/>
        </w:numPr>
        <w:spacing w:beforeAutospacing="1" w:afterAutospacing="1" w:line="240" w:lineRule="auto"/>
        <w:rPr>
          <w:rFonts w:eastAsiaTheme="minorEastAsia"/>
          <w:color w:val="000000" w:themeColor="text1"/>
        </w:rPr>
      </w:pPr>
      <w:r w:rsidRPr="25A2265D">
        <w:rPr>
          <w:rStyle w:val="normaltextrun"/>
          <w:rFonts w:ascii="Calibri" w:eastAsia="Calibri" w:hAnsi="Calibri" w:cs="Calibri"/>
          <w:color w:val="000000" w:themeColor="text1"/>
        </w:rPr>
        <w:t>Den norske kirkes kontakt med og oversikt over andre tros- og livssynssamfunn i kommunen</w:t>
      </w:r>
    </w:p>
    <w:p w14:paraId="5A904A12" w14:textId="40007A11" w:rsidR="00E81680" w:rsidRDefault="6E0E41EC" w:rsidP="005D6DE3">
      <w:pPr>
        <w:pStyle w:val="Listeavsnitt"/>
        <w:numPr>
          <w:ilvl w:val="0"/>
          <w:numId w:val="3"/>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Relevant informasjon om kirkelig fellesråd som gravferdsmyndighet</w:t>
      </w:r>
      <w:r w:rsidR="00A26DFA">
        <w:rPr>
          <w:rStyle w:val="normaltextrun"/>
          <w:rFonts w:ascii="Calibri" w:eastAsia="Calibri" w:hAnsi="Calibri" w:cs="Calibri"/>
          <w:color w:val="000000" w:themeColor="text1"/>
        </w:rPr>
        <w:t xml:space="preserve"> </w:t>
      </w:r>
      <w:r w:rsidRPr="25A2265D">
        <w:rPr>
          <w:rStyle w:val="normaltextrun"/>
          <w:rFonts w:ascii="Calibri" w:eastAsia="Calibri" w:hAnsi="Calibri" w:cs="Calibri"/>
          <w:color w:val="000000" w:themeColor="text1"/>
        </w:rPr>
        <w:t>i et beredskapsperspektiv, i de kommuner der kirkelig fellesråd er gravferdsmyndighet</w:t>
      </w:r>
      <w:r w:rsidR="006A4D97" w:rsidRPr="006A4D97">
        <w:rPr>
          <w:rStyle w:val="normaltextrun"/>
          <w:rFonts w:ascii="Calibri" w:eastAsia="Calibri" w:hAnsi="Calibri" w:cs="Calibri"/>
          <w:color w:val="000000" w:themeColor="text1"/>
        </w:rPr>
        <w:t xml:space="preserve"> </w:t>
      </w:r>
      <w:r w:rsidR="006A4D97">
        <w:rPr>
          <w:rStyle w:val="normaltextrun"/>
          <w:rFonts w:ascii="Calibri" w:eastAsia="Calibri" w:hAnsi="Calibri" w:cs="Calibri"/>
          <w:color w:val="000000" w:themeColor="text1"/>
        </w:rPr>
        <w:t>.</w:t>
      </w:r>
      <w:r w:rsidR="006A4D97">
        <w:rPr>
          <w:rStyle w:val="Fotnotereferanse"/>
          <w:rFonts w:ascii="Calibri" w:eastAsia="Calibri" w:hAnsi="Calibri" w:cs="Calibri"/>
          <w:color w:val="000000" w:themeColor="text1"/>
        </w:rPr>
        <w:footnoteReference w:id="8"/>
      </w:r>
    </w:p>
    <w:p w14:paraId="421EF969" w14:textId="091B6580" w:rsidR="00E81680" w:rsidRDefault="6E0E41EC" w:rsidP="005D6DE3">
      <w:pPr>
        <w:pStyle w:val="Listeavsnitt"/>
        <w:numPr>
          <w:ilvl w:val="0"/>
          <w:numId w:val="3"/>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Andre eksisterende samvirkeaktiviteter mellom kirke og kommune, som menighetsbarnehage og annet.  </w:t>
      </w:r>
      <w:r w:rsidR="00A4231C">
        <w:br/>
      </w:r>
    </w:p>
    <w:p w14:paraId="2A98034C" w14:textId="5BB1EFFE"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Elementer fra den følgende malen kan brukes i en eventuell utarbeidelse av samarbeidsavtale mellom kirke og kommune om psykososial beredskap. </w:t>
      </w:r>
    </w:p>
    <w:p w14:paraId="79F4DC2B" w14:textId="7BB11137"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lastRenderedPageBreak/>
        <w:t> </w:t>
      </w:r>
    </w:p>
    <w:p w14:paraId="3F07E3E4" w14:textId="6927F153" w:rsidR="00E81680" w:rsidRDefault="6E0E41EC" w:rsidP="25A2265D">
      <w:pPr>
        <w:spacing w:beforeAutospacing="1" w:afterAutospacing="1" w:line="240" w:lineRule="auto"/>
        <w:jc w:val="center"/>
        <w:rPr>
          <w:rFonts w:ascii="Calibri Light" w:eastAsia="Calibri Light" w:hAnsi="Calibri Light" w:cs="Calibri Light"/>
          <w:color w:val="2F5496" w:themeColor="accent1" w:themeShade="BF"/>
          <w:sz w:val="32"/>
          <w:szCs w:val="32"/>
        </w:rPr>
      </w:pPr>
      <w:r w:rsidRPr="25A2265D">
        <w:rPr>
          <w:rStyle w:val="normaltextrun"/>
          <w:rFonts w:ascii="Calibri Light" w:eastAsia="Calibri Light" w:hAnsi="Calibri Light" w:cs="Calibri Light"/>
          <w:color w:val="2F5496" w:themeColor="accent1" w:themeShade="BF"/>
          <w:sz w:val="32"/>
          <w:szCs w:val="32"/>
        </w:rPr>
        <w:t>Mal for samarbeidsavtale mellom Den norske kirke og NN kommune om psykososial beredskap  </w:t>
      </w:r>
    </w:p>
    <w:p w14:paraId="4E02E3A3" w14:textId="6083530E"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1F228E15" w14:textId="1729FC92" w:rsidR="00E81680" w:rsidRDefault="6E0E41EC" w:rsidP="25A2265D">
      <w:pPr>
        <w:spacing w:beforeAutospacing="1" w:afterAutospacing="1" w:line="240" w:lineRule="auto"/>
        <w:rPr>
          <w:rFonts w:ascii="Calibri Light" w:eastAsia="Calibri Light" w:hAnsi="Calibri Light" w:cs="Calibri Light"/>
          <w:color w:val="2F5496" w:themeColor="accent1" w:themeShade="BF"/>
          <w:sz w:val="26"/>
          <w:szCs w:val="26"/>
        </w:rPr>
      </w:pPr>
      <w:r w:rsidRPr="25A2265D">
        <w:rPr>
          <w:rStyle w:val="normaltextrun"/>
          <w:rFonts w:ascii="Calibri Light" w:eastAsia="Calibri Light" w:hAnsi="Calibri Light" w:cs="Calibri Light"/>
          <w:color w:val="2F5496" w:themeColor="accent1" w:themeShade="BF"/>
          <w:sz w:val="26"/>
          <w:szCs w:val="26"/>
        </w:rPr>
        <w:t>Avtalens formål </w:t>
      </w:r>
    </w:p>
    <w:p w14:paraId="30338B8A" w14:textId="4CD39E1A"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Formålet med avtalen er til enhver tid å sikre innbyggerne og andre med opphold i kommunen en best mulig psykososial omsorg etter alvorlige hendelser. Videre skal avtalen: </w:t>
      </w:r>
    </w:p>
    <w:p w14:paraId="60C1C7D7" w14:textId="06C8FBA3" w:rsidR="00E81680" w:rsidRDefault="6E0E41EC" w:rsidP="25A2265D">
      <w:pPr>
        <w:pStyle w:val="Listeavsnitt"/>
        <w:numPr>
          <w:ilvl w:val="0"/>
          <w:numId w:val="1"/>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Sikre et større og bredere fagmiljø </w:t>
      </w:r>
    </w:p>
    <w:p w14:paraId="5252B287" w14:textId="201A332F" w:rsidR="00E81680" w:rsidRDefault="6E0E41EC" w:rsidP="25A2265D">
      <w:pPr>
        <w:pStyle w:val="Listeavsnitt"/>
        <w:numPr>
          <w:ilvl w:val="0"/>
          <w:numId w:val="1"/>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Sikre fornyelse og utvikling av planlagte/ forberedte tiltak </w:t>
      </w:r>
    </w:p>
    <w:p w14:paraId="627CFC46" w14:textId="05D6BCE8" w:rsidR="00E81680" w:rsidRDefault="6E0E41EC" w:rsidP="25A2265D">
      <w:pPr>
        <w:pStyle w:val="Listeavsnitt"/>
        <w:numPr>
          <w:ilvl w:val="0"/>
          <w:numId w:val="1"/>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Sikre bruk av kirkens rom til bruk i omsorgsarbeidet ved behov </w:t>
      </w:r>
    </w:p>
    <w:p w14:paraId="122C1811" w14:textId="1D8DCB2C" w:rsidR="00E81680" w:rsidRDefault="6E0E41EC" w:rsidP="25A2265D">
      <w:pPr>
        <w:pStyle w:val="Listeavsnitt"/>
        <w:numPr>
          <w:ilvl w:val="0"/>
          <w:numId w:val="1"/>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Sikre at partene øver på samvirke og koordinering </w:t>
      </w:r>
    </w:p>
    <w:p w14:paraId="6006E613" w14:textId="280CB633" w:rsidR="00E81680" w:rsidRDefault="6E0E41EC" w:rsidP="25A2265D">
      <w:pPr>
        <w:pStyle w:val="Listeavsnitt"/>
        <w:numPr>
          <w:ilvl w:val="0"/>
          <w:numId w:val="1"/>
        </w:numPr>
        <w:spacing w:beforeAutospacing="1" w:afterAutospacing="1" w:line="240" w:lineRule="auto"/>
        <w:ind w:left="360" w:firstLine="0"/>
        <w:rPr>
          <w:rFonts w:eastAsiaTheme="minorEastAsia"/>
          <w:color w:val="000000" w:themeColor="text1"/>
        </w:rPr>
      </w:pPr>
      <w:r w:rsidRPr="25A2265D">
        <w:rPr>
          <w:rStyle w:val="normaltextrun"/>
          <w:rFonts w:ascii="Calibri" w:eastAsia="Calibri" w:hAnsi="Calibri" w:cs="Calibri"/>
          <w:color w:val="000000" w:themeColor="text1"/>
        </w:rPr>
        <w:t>Sikre god forståelse av partenes respektive rolle og mandat  </w:t>
      </w:r>
    </w:p>
    <w:p w14:paraId="73DB6C87" w14:textId="1D39C97A" w:rsidR="00E81680" w:rsidRDefault="00E81680" w:rsidP="25A2265D">
      <w:pPr>
        <w:spacing w:beforeAutospacing="1" w:afterAutospacing="1" w:line="240" w:lineRule="auto"/>
        <w:rPr>
          <w:rFonts w:ascii="Calibri Light" w:eastAsia="Calibri Light" w:hAnsi="Calibri Light" w:cs="Calibri Light"/>
          <w:color w:val="2F5496" w:themeColor="accent1" w:themeShade="BF"/>
          <w:sz w:val="26"/>
          <w:szCs w:val="26"/>
        </w:rPr>
      </w:pPr>
    </w:p>
    <w:p w14:paraId="329BBCFF" w14:textId="0E850D34" w:rsidR="00E81680" w:rsidRDefault="6E0E41EC" w:rsidP="25A2265D">
      <w:pPr>
        <w:spacing w:beforeAutospacing="1" w:afterAutospacing="1" w:line="240" w:lineRule="auto"/>
        <w:rPr>
          <w:rFonts w:ascii="Calibri Light" w:eastAsia="Calibri Light" w:hAnsi="Calibri Light" w:cs="Calibri Light"/>
          <w:color w:val="2F5496" w:themeColor="accent1" w:themeShade="BF"/>
          <w:sz w:val="26"/>
          <w:szCs w:val="26"/>
        </w:rPr>
      </w:pPr>
      <w:r w:rsidRPr="25A2265D">
        <w:rPr>
          <w:rStyle w:val="normaltextrun"/>
          <w:rFonts w:ascii="Calibri Light" w:eastAsia="Calibri Light" w:hAnsi="Calibri Light" w:cs="Calibri Light"/>
          <w:color w:val="2F5496" w:themeColor="accent1" w:themeShade="BF"/>
          <w:sz w:val="26"/>
          <w:szCs w:val="26"/>
        </w:rPr>
        <w:t>Avtaleparter </w:t>
      </w:r>
    </w:p>
    <w:p w14:paraId="7A063A20" w14:textId="4D52315F"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Samarbeidsavtalen inngås mellom (Her oppgis navn på kommune, postnummer, sted) og Den norske kirke (her oppgis prostestilling og navn på kirkelig fellesråd, postnummer og sted). </w:t>
      </w:r>
    </w:p>
    <w:p w14:paraId="6B1E84E6" w14:textId="067C0329" w:rsidR="00E81680" w:rsidRDefault="00E81680" w:rsidP="25A2265D">
      <w:pPr>
        <w:spacing w:beforeAutospacing="1" w:afterAutospacing="1" w:line="240" w:lineRule="auto"/>
        <w:rPr>
          <w:rFonts w:ascii="Calibri Light" w:eastAsia="Calibri Light" w:hAnsi="Calibri Light" w:cs="Calibri Light"/>
          <w:color w:val="2F5496" w:themeColor="accent1" w:themeShade="BF"/>
          <w:sz w:val="26"/>
          <w:szCs w:val="26"/>
        </w:rPr>
      </w:pPr>
    </w:p>
    <w:p w14:paraId="18B00DF1" w14:textId="1DC73A3B" w:rsidR="00E81680" w:rsidRDefault="6E0E41EC" w:rsidP="25A2265D">
      <w:pPr>
        <w:spacing w:beforeAutospacing="1" w:afterAutospacing="1" w:line="240" w:lineRule="auto"/>
        <w:rPr>
          <w:rFonts w:ascii="Calibri Light" w:eastAsia="Calibri Light" w:hAnsi="Calibri Light" w:cs="Calibri Light"/>
          <w:color w:val="2F5496" w:themeColor="accent1" w:themeShade="BF"/>
          <w:sz w:val="26"/>
          <w:szCs w:val="26"/>
        </w:rPr>
      </w:pPr>
      <w:r w:rsidRPr="25A2265D">
        <w:rPr>
          <w:rStyle w:val="normaltextrun"/>
          <w:rFonts w:ascii="Calibri Light" w:eastAsia="Calibri Light" w:hAnsi="Calibri Light" w:cs="Calibri Light"/>
          <w:color w:val="2F5496" w:themeColor="accent1" w:themeShade="BF"/>
          <w:sz w:val="26"/>
          <w:szCs w:val="26"/>
        </w:rPr>
        <w:t>Psykososialt kriseteam </w:t>
      </w:r>
    </w:p>
    <w:p w14:paraId="6DD29FF8" w14:textId="0FF2E5D6"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En prest eller diakon med arbeidssted i kommunen deltar som medlem i kommunens psykososiale kriseteam. Dersom det er behov for ytterligere bistand fra kirkens som personellressurser på Evakuerte/pårørendesenter (EPS), tilgang til kirke med videre, kontaktes ……………………………. (navn og stilling) av kommunen. Oppgavene gjennomføres og følges opp jf</w:t>
      </w:r>
      <w:r w:rsidRPr="25A2265D">
        <w:rPr>
          <w:rFonts w:ascii="Calibri" w:eastAsia="Calibri" w:hAnsi="Calibri" w:cs="Calibri"/>
          <w:color w:val="881798"/>
          <w:u w:val="single"/>
        </w:rPr>
        <w:t>.</w:t>
      </w:r>
      <w:r w:rsidRPr="25A2265D">
        <w:rPr>
          <w:rFonts w:ascii="Calibri" w:eastAsia="Calibri" w:hAnsi="Calibri" w:cs="Calibri"/>
          <w:color w:val="000000" w:themeColor="text1"/>
        </w:rPr>
        <w:t> lokal kirkelig beredskapsplan.  </w:t>
      </w:r>
    </w:p>
    <w:p w14:paraId="04B3AA5F" w14:textId="3A38CAB8" w:rsidR="00E81680" w:rsidRDefault="6E0E41EC" w:rsidP="25A2265D">
      <w:pPr>
        <w:spacing w:beforeAutospacing="1" w:afterAutospacing="1" w:line="240" w:lineRule="auto"/>
        <w:rPr>
          <w:rFonts w:ascii="Calibri" w:eastAsia="Calibri" w:hAnsi="Calibri" w:cs="Calibri"/>
          <w:color w:val="000000" w:themeColor="text1"/>
        </w:rPr>
      </w:pPr>
      <w:r w:rsidRPr="25A2265D">
        <w:rPr>
          <w:rFonts w:ascii="Calibri" w:eastAsia="Calibri" w:hAnsi="Calibri" w:cs="Calibri"/>
          <w:color w:val="000000" w:themeColor="text1"/>
        </w:rPr>
        <w:t>Kommunens kriseledelse skal gjøres kjent med lokal kirkelig beredskapsplan.</w:t>
      </w:r>
    </w:p>
    <w:p w14:paraId="0226FA6E" w14:textId="51516C85" w:rsidR="00E81680" w:rsidRDefault="00E81680" w:rsidP="25A2265D">
      <w:pPr>
        <w:spacing w:beforeAutospacing="1" w:afterAutospacing="1" w:line="240" w:lineRule="auto"/>
        <w:rPr>
          <w:rFonts w:ascii="Segoe UI" w:eastAsia="Segoe UI" w:hAnsi="Segoe UI" w:cs="Segoe UI"/>
          <w:color w:val="000000" w:themeColor="text1"/>
        </w:rPr>
      </w:pPr>
    </w:p>
    <w:p w14:paraId="0FFEC7D4" w14:textId="4806DC83" w:rsidR="00E81680" w:rsidRDefault="6E0E41EC" w:rsidP="25A2265D">
      <w:pPr>
        <w:spacing w:beforeAutospacing="1" w:afterAutospacing="1" w:line="240" w:lineRule="auto"/>
        <w:rPr>
          <w:rFonts w:ascii="Calibri Light" w:eastAsia="Calibri Light" w:hAnsi="Calibri Light" w:cs="Calibri Light"/>
          <w:color w:val="2F5496" w:themeColor="accent1" w:themeShade="BF"/>
          <w:sz w:val="26"/>
          <w:szCs w:val="26"/>
        </w:rPr>
      </w:pPr>
      <w:r w:rsidRPr="25A2265D">
        <w:rPr>
          <w:rStyle w:val="normaltextrun"/>
          <w:rFonts w:ascii="Calibri Light" w:eastAsia="Calibri Light" w:hAnsi="Calibri Light" w:cs="Calibri Light"/>
          <w:color w:val="2F5496" w:themeColor="accent1" w:themeShade="BF"/>
          <w:sz w:val="26"/>
          <w:szCs w:val="26"/>
        </w:rPr>
        <w:t>Forpliktelser </w:t>
      </w:r>
    </w:p>
    <w:p w14:paraId="2C06C7C3" w14:textId="1C9D198C" w:rsidR="00E81680" w:rsidRDefault="6E0E41EC" w:rsidP="25A2265D">
      <w:pPr>
        <w:spacing w:beforeAutospacing="1" w:afterAutospacing="1" w:line="240" w:lineRule="auto"/>
        <w:ind w:left="2820" w:hanging="2820"/>
        <w:rPr>
          <w:rFonts w:ascii="Calibri" w:eastAsia="Calibri" w:hAnsi="Calibri" w:cs="Calibri"/>
          <w:color w:val="000000" w:themeColor="text1"/>
        </w:rPr>
      </w:pPr>
      <w:r w:rsidRPr="006B6B4F">
        <w:rPr>
          <w:rStyle w:val="Overskrift3Tegn"/>
        </w:rPr>
        <w:t>Ansvar</w:t>
      </w:r>
      <w:r w:rsidRPr="25A2265D">
        <w:rPr>
          <w:rStyle w:val="normaltextrun"/>
          <w:rFonts w:ascii="Calibri Light" w:eastAsia="Calibri Light" w:hAnsi="Calibri Light" w:cs="Calibri Light"/>
          <w:color w:val="1F3763"/>
          <w:sz w:val="24"/>
          <w:szCs w:val="24"/>
        </w:rPr>
        <w:t> </w:t>
      </w:r>
      <w:r w:rsidR="006B6B4F">
        <w:rPr>
          <w:rStyle w:val="normaltextrun"/>
          <w:rFonts w:ascii="Calibri Light" w:eastAsia="Calibri Light" w:hAnsi="Calibri Light" w:cs="Calibri Light"/>
          <w:color w:val="1F3763"/>
          <w:sz w:val="24"/>
          <w:szCs w:val="24"/>
        </w:rPr>
        <w:tab/>
      </w:r>
      <w:r w:rsidRPr="25A2265D">
        <w:rPr>
          <w:rStyle w:val="normaltextrun"/>
          <w:rFonts w:ascii="Calibri" w:eastAsia="Calibri" w:hAnsi="Calibri" w:cs="Calibri"/>
          <w:color w:val="000000" w:themeColor="text1"/>
        </w:rPr>
        <w:t xml:space="preserve">Partene </w:t>
      </w:r>
      <w:r w:rsidR="00804728">
        <w:rPr>
          <w:rStyle w:val="normaltextrun"/>
          <w:rFonts w:ascii="Calibri" w:eastAsia="Calibri" w:hAnsi="Calibri" w:cs="Calibri"/>
          <w:color w:val="000000" w:themeColor="text1"/>
        </w:rPr>
        <w:t>har hver sine ansvarsområder</w:t>
      </w:r>
      <w:r w:rsidRPr="25A2265D">
        <w:rPr>
          <w:rStyle w:val="normaltextrun"/>
          <w:rFonts w:ascii="Calibri" w:eastAsia="Calibri" w:hAnsi="Calibri" w:cs="Calibri"/>
          <w:color w:val="000000" w:themeColor="text1"/>
        </w:rPr>
        <w:t xml:space="preserve"> og skal være enige om felles tiltak. Partene skal tilby psykososial støtte og omsorg til mennesker utsatt for kriser eller ulykker gjennom å stille personellressurser og lokaler til rådighet.  </w:t>
      </w:r>
    </w:p>
    <w:p w14:paraId="7EE7F9DB" w14:textId="51E9D458" w:rsidR="00E81680" w:rsidRDefault="6E0E41EC" w:rsidP="25A2265D">
      <w:pPr>
        <w:spacing w:beforeAutospacing="1" w:afterAutospacing="1" w:line="240" w:lineRule="auto"/>
        <w:ind w:left="2820" w:hanging="2820"/>
        <w:rPr>
          <w:rFonts w:ascii="Calibri" w:eastAsia="Calibri" w:hAnsi="Calibri" w:cs="Calibri"/>
          <w:color w:val="D13438"/>
        </w:rPr>
      </w:pPr>
      <w:r w:rsidRPr="006B6B4F">
        <w:rPr>
          <w:rStyle w:val="Overskrift3Tegn"/>
        </w:rPr>
        <w:t>Kompetanse</w:t>
      </w:r>
      <w:r w:rsidRPr="25A2265D">
        <w:rPr>
          <w:rStyle w:val="normaltextrun"/>
          <w:rFonts w:ascii="Calibri Light" w:eastAsia="Calibri Light" w:hAnsi="Calibri Light" w:cs="Calibri Light"/>
          <w:color w:val="1F3763"/>
          <w:sz w:val="24"/>
          <w:szCs w:val="24"/>
        </w:rPr>
        <w:t> </w:t>
      </w:r>
      <w:r w:rsidR="006B6B4F">
        <w:rPr>
          <w:rStyle w:val="normaltextrun"/>
          <w:rFonts w:ascii="Calibri Light" w:eastAsia="Calibri Light" w:hAnsi="Calibri Light" w:cs="Calibri Light"/>
          <w:color w:val="1F3763"/>
          <w:sz w:val="24"/>
          <w:szCs w:val="24"/>
        </w:rPr>
        <w:tab/>
      </w:r>
      <w:r w:rsidRPr="25A2265D">
        <w:rPr>
          <w:rStyle w:val="normaltextrun"/>
          <w:rFonts w:ascii="Calibri" w:eastAsia="Calibri" w:hAnsi="Calibri" w:cs="Calibri"/>
          <w:color w:val="000000" w:themeColor="text1"/>
        </w:rPr>
        <w:t>Partene har ansvar for at egne ansatte har tilstrekkelig kompetanse. Kurs og andre kompetansehevende tiltak innen fagområdet, som en av partene skal gjennomføre, kan også tilbys den andre part.</w:t>
      </w:r>
      <w:r w:rsidRPr="25A2265D">
        <w:rPr>
          <w:rStyle w:val="normaltextrun"/>
          <w:rFonts w:ascii="Calibri" w:eastAsia="Calibri" w:hAnsi="Calibri" w:cs="Calibri"/>
          <w:color w:val="D13438"/>
          <w:u w:val="single"/>
        </w:rPr>
        <w:t> </w:t>
      </w:r>
      <w:r w:rsidRPr="25A2265D">
        <w:rPr>
          <w:rStyle w:val="eop"/>
          <w:rFonts w:ascii="Calibri" w:eastAsia="Calibri" w:hAnsi="Calibri" w:cs="Calibri"/>
          <w:color w:val="D13438"/>
        </w:rPr>
        <w:t> </w:t>
      </w:r>
    </w:p>
    <w:p w14:paraId="481E0861" w14:textId="12840E8F" w:rsidR="00E81680" w:rsidRDefault="6E0E41EC" w:rsidP="25A2265D">
      <w:pPr>
        <w:spacing w:beforeAutospacing="1" w:afterAutospacing="1" w:line="240" w:lineRule="auto"/>
        <w:ind w:left="2820" w:hanging="2820"/>
        <w:rPr>
          <w:rFonts w:ascii="Calibri" w:eastAsia="Calibri" w:hAnsi="Calibri" w:cs="Calibri"/>
          <w:color w:val="D13438"/>
        </w:rPr>
      </w:pPr>
      <w:r w:rsidRPr="006B6B4F">
        <w:rPr>
          <w:rStyle w:val="Overskrift3Tegn"/>
        </w:rPr>
        <w:t>HMS-ansvar</w:t>
      </w:r>
      <w:r w:rsidR="006B6B4F">
        <w:rPr>
          <w:rStyle w:val="Overskrift3Tegn"/>
        </w:rPr>
        <w:tab/>
      </w:r>
      <w:r w:rsidRPr="25A2265D">
        <w:rPr>
          <w:rStyle w:val="normaltextrun"/>
          <w:rFonts w:ascii="Calibri" w:eastAsia="Calibri" w:hAnsi="Calibri" w:cs="Calibri"/>
          <w:color w:val="000000" w:themeColor="text1"/>
        </w:rPr>
        <w:t> Partene har hver for seg ansvar for oppfølging av ansatte og eget HMS- arbeid</w:t>
      </w:r>
      <w:r w:rsidRPr="25A2265D">
        <w:rPr>
          <w:rStyle w:val="normaltextrun"/>
          <w:rFonts w:ascii="Calibri" w:eastAsia="Calibri" w:hAnsi="Calibri" w:cs="Calibri"/>
          <w:color w:val="D13438"/>
          <w:u w:val="single"/>
        </w:rPr>
        <w:t>.</w:t>
      </w:r>
      <w:r w:rsidRPr="25A2265D">
        <w:rPr>
          <w:rStyle w:val="eop"/>
          <w:rFonts w:ascii="Calibri" w:eastAsia="Calibri" w:hAnsi="Calibri" w:cs="Calibri"/>
          <w:color w:val="D13438"/>
        </w:rPr>
        <w:t> </w:t>
      </w:r>
    </w:p>
    <w:p w14:paraId="27C748CB" w14:textId="6F2F4E93" w:rsidR="00E81680" w:rsidRDefault="6E0E41EC" w:rsidP="25A2265D">
      <w:pPr>
        <w:spacing w:beforeAutospacing="1" w:afterAutospacing="1" w:line="240" w:lineRule="auto"/>
        <w:ind w:left="2820" w:hanging="2820"/>
        <w:rPr>
          <w:rFonts w:ascii="Calibri" w:eastAsia="Calibri" w:hAnsi="Calibri" w:cs="Calibri"/>
          <w:color w:val="000000" w:themeColor="text1"/>
        </w:rPr>
      </w:pPr>
      <w:r w:rsidRPr="25A2265D">
        <w:rPr>
          <w:rStyle w:val="normaltextrun"/>
          <w:rFonts w:ascii="Calibri" w:eastAsia="Calibri" w:hAnsi="Calibri" w:cs="Calibri"/>
          <w:color w:val="1F3763"/>
          <w:sz w:val="24"/>
          <w:szCs w:val="24"/>
        </w:rPr>
        <w:t>Øvelser</w:t>
      </w:r>
      <w:r w:rsidRPr="25A2265D">
        <w:rPr>
          <w:rStyle w:val="normaltextrun"/>
          <w:rFonts w:ascii="Calibri Light" w:eastAsia="Calibri Light" w:hAnsi="Calibri Light" w:cs="Calibri Light"/>
          <w:color w:val="1F3763"/>
          <w:sz w:val="24"/>
          <w:szCs w:val="24"/>
        </w:rPr>
        <w:t> </w:t>
      </w:r>
      <w:r w:rsidR="006B6B4F">
        <w:rPr>
          <w:rStyle w:val="normaltextrun"/>
          <w:rFonts w:ascii="Calibri Light" w:eastAsia="Calibri Light" w:hAnsi="Calibri Light" w:cs="Calibri Light"/>
          <w:color w:val="1F3763"/>
          <w:sz w:val="24"/>
          <w:szCs w:val="24"/>
        </w:rPr>
        <w:tab/>
      </w:r>
      <w:r w:rsidRPr="25A2265D">
        <w:rPr>
          <w:rStyle w:val="normaltextrun"/>
          <w:rFonts w:ascii="Calibri" w:eastAsia="Calibri" w:hAnsi="Calibri" w:cs="Calibri"/>
          <w:color w:val="000000" w:themeColor="text1"/>
        </w:rPr>
        <w:t xml:space="preserve">Partene plikter å planlegge, gjennomføre og evaluere årlige felles øvelser. Det er kommunens ansvar å ta initiativ til </w:t>
      </w:r>
      <w:r w:rsidRPr="00804728">
        <w:rPr>
          <w:rStyle w:val="normaltextrun"/>
          <w:rFonts w:ascii="Calibri" w:eastAsia="Calibri" w:hAnsi="Calibri" w:cs="Calibri"/>
        </w:rPr>
        <w:t xml:space="preserve">felles </w:t>
      </w:r>
      <w:r w:rsidRPr="25A2265D">
        <w:rPr>
          <w:rStyle w:val="normaltextrun"/>
          <w:rFonts w:ascii="Calibri" w:eastAsia="Calibri" w:hAnsi="Calibri" w:cs="Calibri"/>
          <w:color w:val="000000" w:themeColor="text1"/>
        </w:rPr>
        <w:t>øvelser. Partene dekker selv egne utgifter til øvelser. </w:t>
      </w:r>
    </w:p>
    <w:p w14:paraId="26038E3F" w14:textId="1C0574DE" w:rsidR="00E81680" w:rsidRDefault="6E0E41EC" w:rsidP="676FA2A0">
      <w:pPr>
        <w:spacing w:beforeAutospacing="1" w:afterAutospacing="1" w:line="240" w:lineRule="auto"/>
        <w:ind w:left="2820" w:hanging="2820"/>
        <w:rPr>
          <w:rFonts w:ascii="Calibri" w:eastAsia="Calibri" w:hAnsi="Calibri" w:cs="Calibri"/>
          <w:color w:val="000000" w:themeColor="text1"/>
        </w:rPr>
      </w:pPr>
      <w:r w:rsidRPr="676FA2A0">
        <w:rPr>
          <w:rStyle w:val="Overskrift3Tegn"/>
        </w:rPr>
        <w:t>Planverk</w:t>
      </w:r>
      <w:r>
        <w:tab/>
      </w:r>
      <w:r w:rsidRPr="676FA2A0">
        <w:rPr>
          <w:rStyle w:val="normaltextrun"/>
          <w:rFonts w:ascii="Calibri Light" w:eastAsia="Calibri Light" w:hAnsi="Calibri Light" w:cs="Calibri Light"/>
          <w:color w:val="1F3763"/>
          <w:sz w:val="24"/>
          <w:szCs w:val="24"/>
        </w:rPr>
        <w:t> </w:t>
      </w:r>
      <w:r w:rsidRPr="676FA2A0">
        <w:rPr>
          <w:rStyle w:val="normaltextrun"/>
          <w:rFonts w:ascii="Calibri" w:eastAsia="Calibri" w:hAnsi="Calibri" w:cs="Calibri"/>
          <w:color w:val="000000" w:themeColor="text1"/>
        </w:rPr>
        <w:t>Partene skal hver for seg utarbeide tiltakskort som skal være et sett med planlagte og forberedte tiltak. Partene er hver for seg ansvarlige for at eget tiltakskort er samordnet og koordinert. Tiltakskortet skal være godt kjent for de som det er forutsatt at har behov for det.  </w:t>
      </w:r>
    </w:p>
    <w:p w14:paraId="1D52EBAA" w14:textId="521C1BB0" w:rsidR="00E81680" w:rsidRDefault="6E0E41EC" w:rsidP="25A2265D">
      <w:pPr>
        <w:spacing w:beforeAutospacing="1" w:afterAutospacing="1" w:line="240" w:lineRule="auto"/>
        <w:rPr>
          <w:rFonts w:ascii="Calibri Light" w:eastAsia="Calibri Light" w:hAnsi="Calibri Light" w:cs="Calibri Light"/>
          <w:color w:val="2F5496" w:themeColor="accent1" w:themeShade="BF"/>
          <w:sz w:val="26"/>
          <w:szCs w:val="26"/>
        </w:rPr>
      </w:pPr>
      <w:r w:rsidRPr="25A2265D">
        <w:rPr>
          <w:rStyle w:val="normaltextrun"/>
          <w:rFonts w:ascii="Calibri Light" w:eastAsia="Calibri Light" w:hAnsi="Calibri Light" w:cs="Calibri Light"/>
          <w:color w:val="2F5496" w:themeColor="accent1" w:themeShade="BF"/>
          <w:sz w:val="26"/>
          <w:szCs w:val="26"/>
        </w:rPr>
        <w:t>Varsling </w:t>
      </w:r>
    </w:p>
    <w:p w14:paraId="475A6393" w14:textId="6C5CD003"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Kommunen varsler så tidlig som mulig kirken om hendelser som kirken i henhold til denne avtalen kan bli berørt av.</w:t>
      </w:r>
      <w:r w:rsidRPr="25A2265D">
        <w:rPr>
          <w:rStyle w:val="normaltextrun"/>
          <w:rFonts w:ascii="Calibri" w:eastAsia="Calibri" w:hAnsi="Calibri" w:cs="Calibri"/>
          <w:color w:val="881798"/>
          <w:u w:val="single"/>
        </w:rPr>
        <w:t xml:space="preserve"> </w:t>
      </w:r>
      <w:r w:rsidRPr="25A2265D">
        <w:rPr>
          <w:rStyle w:val="normaltextrun"/>
          <w:rFonts w:ascii="Calibri" w:eastAsia="Calibri" w:hAnsi="Calibri" w:cs="Calibri"/>
          <w:color w:val="000000" w:themeColor="text1"/>
        </w:rPr>
        <w:t>Partene har et selvstendig ansvar for å oppdatere egne kontaktlister for personellressurser og informere den andre om disse. </w:t>
      </w:r>
    </w:p>
    <w:p w14:paraId="10C319AD" w14:textId="47A719F0" w:rsidR="00E81680" w:rsidRDefault="00E81680" w:rsidP="25A2265D">
      <w:pPr>
        <w:spacing w:beforeAutospacing="1" w:afterAutospacing="1" w:line="240" w:lineRule="auto"/>
        <w:rPr>
          <w:rFonts w:ascii="Calibri" w:eastAsia="Calibri" w:hAnsi="Calibri" w:cs="Calibri"/>
          <w:color w:val="000000" w:themeColor="text1"/>
        </w:rPr>
      </w:pPr>
    </w:p>
    <w:p w14:paraId="49D79D7E" w14:textId="225E2891" w:rsidR="00E81680" w:rsidRDefault="6E0E41EC" w:rsidP="25A2265D">
      <w:pPr>
        <w:spacing w:beforeAutospacing="1" w:afterAutospacing="1" w:line="240" w:lineRule="auto"/>
        <w:rPr>
          <w:rFonts w:ascii="Calibri Light" w:eastAsia="Calibri Light" w:hAnsi="Calibri Light" w:cs="Calibri Light"/>
          <w:color w:val="D13438"/>
          <w:sz w:val="26"/>
          <w:szCs w:val="26"/>
        </w:rPr>
      </w:pPr>
      <w:r w:rsidRPr="25A2265D">
        <w:rPr>
          <w:rStyle w:val="normaltextrun"/>
          <w:rFonts w:ascii="Calibri Light" w:eastAsia="Calibri Light" w:hAnsi="Calibri Light" w:cs="Calibri Light"/>
          <w:color w:val="2F5496" w:themeColor="accent1" w:themeShade="BF"/>
          <w:sz w:val="26"/>
          <w:szCs w:val="26"/>
        </w:rPr>
        <w:t xml:space="preserve">Gjensidig deling av informasjon </w:t>
      </w:r>
    </w:p>
    <w:p w14:paraId="0517C419" w14:textId="67E46A24" w:rsidR="00E81680" w:rsidRDefault="001B5018" w:rsidP="25A2265D">
      <w:pPr>
        <w:spacing w:beforeAutospacing="1" w:afterAutospacing="1" w:line="240" w:lineRule="auto"/>
        <w:rPr>
          <w:rFonts w:ascii="Calibri" w:eastAsia="Calibri" w:hAnsi="Calibri" w:cs="Calibri"/>
          <w:color w:val="000000" w:themeColor="text1"/>
        </w:rPr>
      </w:pPr>
      <w:r>
        <w:rPr>
          <w:rStyle w:val="normaltextrun"/>
          <w:rFonts w:ascii="Calibri" w:eastAsia="Calibri" w:hAnsi="Calibri" w:cs="Calibri"/>
          <w:color w:val="000000" w:themeColor="text1"/>
        </w:rPr>
        <w:t>For hver av partene gjelder ulike typer taushetsplikt</w:t>
      </w:r>
      <w:r w:rsidR="00685489">
        <w:rPr>
          <w:rStyle w:val="normaltextrun"/>
          <w:rFonts w:ascii="Calibri" w:eastAsia="Calibri" w:hAnsi="Calibri" w:cs="Calibri"/>
          <w:color w:val="000000" w:themeColor="text1"/>
        </w:rPr>
        <w:t>.</w:t>
      </w:r>
      <w:r w:rsidR="003B715E">
        <w:rPr>
          <w:rStyle w:val="Fotnotereferanse"/>
          <w:rFonts w:ascii="Calibri" w:eastAsia="Calibri" w:hAnsi="Calibri" w:cs="Calibri"/>
          <w:color w:val="000000" w:themeColor="text1"/>
        </w:rPr>
        <w:footnoteReference w:id="9"/>
      </w:r>
      <w:r w:rsidR="6E0E41EC" w:rsidRPr="25A2265D">
        <w:rPr>
          <w:rStyle w:val="normaltextrun"/>
          <w:rFonts w:ascii="Calibri" w:eastAsia="Calibri" w:hAnsi="Calibri" w:cs="Calibri"/>
          <w:color w:val="000000" w:themeColor="text1"/>
        </w:rPr>
        <w:t xml:space="preserve"> </w:t>
      </w:r>
      <w:r w:rsidR="00685489">
        <w:rPr>
          <w:rStyle w:val="normaltextrun"/>
          <w:rFonts w:ascii="Calibri" w:eastAsia="Calibri" w:hAnsi="Calibri" w:cs="Calibri"/>
          <w:color w:val="000000" w:themeColor="text1"/>
        </w:rPr>
        <w:t>Partene</w:t>
      </w:r>
      <w:r w:rsidR="6E0E41EC" w:rsidRPr="25A2265D">
        <w:rPr>
          <w:rStyle w:val="normaltextrun"/>
          <w:rFonts w:ascii="Calibri" w:eastAsia="Calibri" w:hAnsi="Calibri" w:cs="Calibri"/>
          <w:color w:val="000000" w:themeColor="text1"/>
        </w:rPr>
        <w:t xml:space="preserve"> oppfordres til å ha en åpen og gjensidig deling av informasjon innenfor </w:t>
      </w:r>
      <w:r w:rsidR="00534AE9">
        <w:rPr>
          <w:rStyle w:val="normaltextrun"/>
          <w:rFonts w:ascii="Calibri" w:eastAsia="Calibri" w:hAnsi="Calibri" w:cs="Calibri"/>
          <w:color w:val="000000" w:themeColor="text1"/>
        </w:rPr>
        <w:t>disse</w:t>
      </w:r>
      <w:r w:rsidR="6E0E41EC" w:rsidRPr="25A2265D">
        <w:rPr>
          <w:rStyle w:val="normaltextrun"/>
          <w:rFonts w:ascii="Calibri" w:eastAsia="Calibri" w:hAnsi="Calibri" w:cs="Calibri"/>
          <w:color w:val="000000" w:themeColor="text1"/>
        </w:rPr>
        <w:t>. </w:t>
      </w:r>
    </w:p>
    <w:p w14:paraId="12644F3C" w14:textId="6E5B7827" w:rsidR="676FA2A0" w:rsidRDefault="676FA2A0" w:rsidP="676FA2A0">
      <w:pPr>
        <w:spacing w:beforeAutospacing="1" w:afterAutospacing="1" w:line="240" w:lineRule="auto"/>
        <w:rPr>
          <w:rStyle w:val="normaltextrun"/>
          <w:rFonts w:ascii="Calibri" w:eastAsia="Calibri" w:hAnsi="Calibri" w:cs="Calibri"/>
          <w:color w:val="2F5496" w:themeColor="accent1" w:themeShade="BF"/>
          <w:sz w:val="26"/>
          <w:szCs w:val="26"/>
        </w:rPr>
      </w:pPr>
    </w:p>
    <w:p w14:paraId="4B6605C1" w14:textId="277E48F0" w:rsidR="00E81680" w:rsidRDefault="6E0E41EC" w:rsidP="676FA2A0">
      <w:pPr>
        <w:spacing w:beforeAutospacing="1" w:afterAutospacing="1" w:line="240" w:lineRule="auto"/>
        <w:rPr>
          <w:rFonts w:ascii="Calibri Light" w:eastAsia="Calibri Light" w:hAnsi="Calibri Light" w:cs="Calibri Light"/>
          <w:color w:val="2F5496" w:themeColor="accent1" w:themeShade="BF"/>
          <w:sz w:val="26"/>
          <w:szCs w:val="26"/>
        </w:rPr>
      </w:pPr>
      <w:r w:rsidRPr="676FA2A0">
        <w:rPr>
          <w:rStyle w:val="normaltextrun"/>
          <w:rFonts w:ascii="Calibri Light" w:eastAsia="Calibri Light" w:hAnsi="Calibri Light" w:cs="Calibri Light"/>
          <w:color w:val="2F5496" w:themeColor="accent1" w:themeShade="BF"/>
          <w:sz w:val="26"/>
          <w:szCs w:val="26"/>
        </w:rPr>
        <w:t>Økonomi </w:t>
      </w:r>
    </w:p>
    <w:p w14:paraId="12012AEF" w14:textId="1AEBBA1F"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Den enkelte part dekker egne utgifter i forbindelse med utførelse av de oppgaver som avtalen omhandler. Dersom en part forventer at den andre part skal dekke kostnader utover dette, skal det alltid være skriftlig avtalt og klarert på forhånd. </w:t>
      </w:r>
    </w:p>
    <w:p w14:paraId="4A457499" w14:textId="5D22E662" w:rsidR="00E81680" w:rsidRDefault="00E81680" w:rsidP="25A2265D">
      <w:pPr>
        <w:spacing w:beforeAutospacing="1" w:afterAutospacing="1" w:line="240" w:lineRule="auto"/>
        <w:rPr>
          <w:rFonts w:ascii="Segoe UI" w:eastAsia="Segoe UI" w:hAnsi="Segoe UI" w:cs="Segoe UI"/>
          <w:color w:val="000000" w:themeColor="text1"/>
          <w:sz w:val="18"/>
          <w:szCs w:val="18"/>
        </w:rPr>
      </w:pPr>
    </w:p>
    <w:p w14:paraId="5625F084" w14:textId="6E92DAEE" w:rsidR="00E81680" w:rsidRDefault="6E0E41EC" w:rsidP="25A2265D">
      <w:pPr>
        <w:spacing w:beforeAutospacing="1" w:afterAutospacing="1" w:line="240" w:lineRule="auto"/>
        <w:rPr>
          <w:rFonts w:ascii="Calibri Light" w:eastAsia="Calibri Light" w:hAnsi="Calibri Light" w:cs="Calibri Light"/>
          <w:color w:val="2F5496" w:themeColor="accent1" w:themeShade="BF"/>
          <w:sz w:val="26"/>
          <w:szCs w:val="26"/>
        </w:rPr>
      </w:pPr>
      <w:r w:rsidRPr="25A2265D">
        <w:rPr>
          <w:rStyle w:val="normaltextrun"/>
          <w:rFonts w:ascii="Calibri Light" w:eastAsia="Calibri Light" w:hAnsi="Calibri Light" w:cs="Calibri Light"/>
          <w:color w:val="2F5496" w:themeColor="accent1" w:themeShade="BF"/>
          <w:sz w:val="26"/>
          <w:szCs w:val="26"/>
        </w:rPr>
        <w:t>Opphør av samarbeid </w:t>
      </w:r>
    </w:p>
    <w:p w14:paraId="34D78CAC" w14:textId="456D28E9"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Den enkelte part kan med seks måneders varsel si opp samarbeidet. Evaluering av avtalen skjer årlig eller ved behov. </w:t>
      </w:r>
    </w:p>
    <w:p w14:paraId="76B7F0DB" w14:textId="1471E791"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7F2AF078" w14:textId="26B1DF55" w:rsidR="00E81680" w:rsidRDefault="6E0E41EC" w:rsidP="25A2265D">
      <w:pPr>
        <w:spacing w:beforeAutospacing="1" w:afterAutospacing="1" w:line="240" w:lineRule="auto"/>
        <w:rPr>
          <w:rFonts w:ascii="Calibri Light" w:eastAsia="Calibri Light" w:hAnsi="Calibri Light" w:cs="Calibri Light"/>
          <w:color w:val="2F5496" w:themeColor="accent1" w:themeShade="BF"/>
          <w:sz w:val="32"/>
          <w:szCs w:val="32"/>
        </w:rPr>
      </w:pPr>
      <w:r w:rsidRPr="25A2265D">
        <w:rPr>
          <w:rStyle w:val="normaltextrun"/>
          <w:rFonts w:ascii="Calibri Light" w:eastAsia="Calibri Light" w:hAnsi="Calibri Light" w:cs="Calibri Light"/>
          <w:color w:val="2F5496" w:themeColor="accent1" w:themeShade="BF"/>
          <w:sz w:val="32"/>
          <w:szCs w:val="32"/>
        </w:rPr>
        <w:t>Tidspunkt for iverksettelse </w:t>
      </w:r>
    </w:p>
    <w:p w14:paraId="00E5054D" w14:textId="3D171210"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normaltextrun"/>
          <w:rFonts w:ascii="Calibri" w:eastAsia="Calibri" w:hAnsi="Calibri" w:cs="Calibri"/>
          <w:color w:val="000000" w:themeColor="text1"/>
        </w:rPr>
        <w:t>Avtalen trer i kraft fra  </w:t>
      </w:r>
    </w:p>
    <w:p w14:paraId="19D93799" w14:textId="7F331998"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7A8DB344" w14:textId="2778AE8D"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contextualspellingandgrammarerror"/>
          <w:rFonts w:ascii="Calibri" w:eastAsia="Calibri" w:hAnsi="Calibri" w:cs="Calibri"/>
          <w:color w:val="000000" w:themeColor="text1"/>
        </w:rPr>
        <w:t>Sted</w:t>
      </w:r>
      <w:r w:rsidR="00EE1EED">
        <w:rPr>
          <w:rStyle w:val="contextualspellingandgrammarerror"/>
          <w:rFonts w:ascii="Calibri" w:eastAsia="Calibri" w:hAnsi="Calibri" w:cs="Calibri"/>
          <w:color w:val="000000" w:themeColor="text1"/>
        </w:rPr>
        <w:t xml:space="preserve"> </w:t>
      </w:r>
      <w:r w:rsidRPr="25A2265D">
        <w:rPr>
          <w:rStyle w:val="contextualspellingandgrammarerror"/>
          <w:rFonts w:ascii="Calibri" w:eastAsia="Calibri" w:hAnsi="Calibri" w:cs="Calibri"/>
          <w:color w:val="000000" w:themeColor="text1"/>
        </w:rPr>
        <w:t>…………. </w:t>
      </w:r>
      <w:r w:rsidR="00EE1EED" w:rsidRPr="25A2265D">
        <w:rPr>
          <w:rStyle w:val="contextualspellingandgrammarerror"/>
          <w:rFonts w:ascii="Calibri" w:eastAsia="Calibri" w:hAnsi="Calibri" w:cs="Calibri"/>
          <w:color w:val="000000" w:themeColor="text1"/>
        </w:rPr>
        <w:t>D</w:t>
      </w:r>
      <w:r w:rsidRPr="25A2265D">
        <w:rPr>
          <w:rStyle w:val="contextualspellingandgrammarerror"/>
          <w:rFonts w:ascii="Calibri" w:eastAsia="Calibri" w:hAnsi="Calibri" w:cs="Calibri"/>
          <w:color w:val="000000" w:themeColor="text1"/>
        </w:rPr>
        <w:t>ato</w:t>
      </w:r>
      <w:r w:rsidR="00EE1EED">
        <w:rPr>
          <w:rStyle w:val="contextualspellingandgrammarerror"/>
          <w:rFonts w:ascii="Calibri" w:eastAsia="Calibri" w:hAnsi="Calibri" w:cs="Calibri"/>
          <w:color w:val="000000" w:themeColor="text1"/>
        </w:rPr>
        <w:t xml:space="preserve"> </w:t>
      </w:r>
      <w:r w:rsidRPr="25A2265D">
        <w:rPr>
          <w:rStyle w:val="contextualspellingandgrammarerror"/>
          <w:rFonts w:ascii="Calibri" w:eastAsia="Calibri" w:hAnsi="Calibri" w:cs="Calibri"/>
          <w:color w:val="000000" w:themeColor="text1"/>
        </w:rPr>
        <w:t>……………. </w:t>
      </w:r>
    </w:p>
    <w:p w14:paraId="5B458EB3" w14:textId="5A332FB7"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3CFD3CF4" w14:textId="090D8FFC"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35559CA4" w14:textId="63E5810E" w:rsidR="00E81680" w:rsidRDefault="6E0E41EC" w:rsidP="37B352A7">
      <w:pPr>
        <w:spacing w:beforeAutospacing="1" w:afterAutospacing="1" w:line="240" w:lineRule="auto"/>
        <w:rPr>
          <w:rFonts w:ascii="Calibri" w:eastAsia="Calibri" w:hAnsi="Calibri" w:cs="Calibri"/>
          <w:color w:val="000000" w:themeColor="text1"/>
        </w:rPr>
      </w:pPr>
      <w:r w:rsidRPr="37B352A7">
        <w:rPr>
          <w:rStyle w:val="normaltextrun"/>
          <w:rFonts w:ascii="Calibri" w:eastAsia="Calibri" w:hAnsi="Calibri" w:cs="Calibri"/>
          <w:color w:val="000000" w:themeColor="text1"/>
        </w:rPr>
        <w:t xml:space="preserve">………………………………                        .……………………………………..                </w:t>
      </w:r>
      <w:r w:rsidR="00EE1EED" w:rsidRPr="37B352A7">
        <w:rPr>
          <w:rStyle w:val="normaltextrun"/>
          <w:rFonts w:ascii="Calibri" w:eastAsia="Calibri" w:hAnsi="Calibri" w:cs="Calibri"/>
          <w:color w:val="000000" w:themeColor="text1"/>
        </w:rPr>
        <w:t>………</w:t>
      </w:r>
      <w:r w:rsidR="00EE1EED" w:rsidRPr="37B352A7">
        <w:rPr>
          <w:rStyle w:val="normaltextrun"/>
          <w:rFonts w:ascii="Calibri" w:eastAsia="Calibri" w:hAnsi="Calibri" w:cs="Calibri"/>
        </w:rPr>
        <w:t>……</w:t>
      </w:r>
      <w:r w:rsidRPr="37B352A7">
        <w:rPr>
          <w:rStyle w:val="eop"/>
          <w:rFonts w:ascii="Calibri" w:eastAsia="Calibri" w:hAnsi="Calibri" w:cs="Calibri"/>
        </w:rPr>
        <w:t>…</w:t>
      </w:r>
      <w:r w:rsidR="70684972" w:rsidRPr="37B352A7">
        <w:rPr>
          <w:rStyle w:val="eop"/>
          <w:rFonts w:ascii="Calibri" w:eastAsia="Calibri" w:hAnsi="Calibri" w:cs="Calibri"/>
        </w:rPr>
        <w:t>......</w:t>
      </w:r>
      <w:r w:rsidRPr="37B352A7">
        <w:rPr>
          <w:rStyle w:val="eop"/>
          <w:rFonts w:ascii="Calibri" w:eastAsia="Calibri" w:hAnsi="Calibri" w:cs="Calibri"/>
        </w:rPr>
        <w:t xml:space="preserve">.................. </w:t>
      </w:r>
    </w:p>
    <w:p w14:paraId="05289814" w14:textId="1D9337F9" w:rsidR="00E81680" w:rsidRDefault="6E0E41EC" w:rsidP="37B352A7">
      <w:pPr>
        <w:spacing w:beforeAutospacing="1" w:afterAutospacing="1" w:line="240" w:lineRule="auto"/>
        <w:rPr>
          <w:rStyle w:val="eop"/>
          <w:rFonts w:ascii="Calibri" w:eastAsia="Calibri" w:hAnsi="Calibri" w:cs="Calibri"/>
          <w:color w:val="D13438"/>
          <w:u w:val="single"/>
        </w:rPr>
      </w:pPr>
      <w:r w:rsidRPr="37B352A7">
        <w:rPr>
          <w:rStyle w:val="normaltextrun"/>
          <w:rFonts w:ascii="Calibri" w:eastAsia="Calibri" w:hAnsi="Calibri" w:cs="Calibri"/>
          <w:color w:val="000000" w:themeColor="text1"/>
        </w:rPr>
        <w:t>Underskrift </w:t>
      </w:r>
      <w:r>
        <w:tab/>
      </w:r>
      <w:r>
        <w:tab/>
      </w:r>
      <w:r>
        <w:tab/>
      </w:r>
      <w:r w:rsidR="1211EA30" w:rsidRPr="37B352A7">
        <w:rPr>
          <w:rStyle w:val="normaltextrun"/>
          <w:rFonts w:ascii="Calibri" w:eastAsia="Calibri" w:hAnsi="Calibri" w:cs="Calibri"/>
          <w:color w:val="000000" w:themeColor="text1"/>
        </w:rPr>
        <w:t xml:space="preserve">     </w:t>
      </w:r>
      <w:r w:rsidR="006534ED" w:rsidRPr="37B352A7">
        <w:rPr>
          <w:rStyle w:val="normaltextrun"/>
          <w:rFonts w:ascii="Calibri" w:eastAsia="Calibri" w:hAnsi="Calibri" w:cs="Calibri"/>
          <w:color w:val="000000" w:themeColor="text1"/>
        </w:rPr>
        <w:t>Underskrift (prost)</w:t>
      </w:r>
      <w:r>
        <w:tab/>
      </w:r>
      <w:r>
        <w:tab/>
      </w:r>
      <w:r w:rsidR="5DF3A5F8" w:rsidRPr="37B352A7">
        <w:rPr>
          <w:rStyle w:val="normaltextrun"/>
          <w:rFonts w:ascii="Calibri" w:eastAsia="Calibri" w:hAnsi="Calibri" w:cs="Calibri"/>
          <w:color w:val="000000" w:themeColor="text1"/>
        </w:rPr>
        <w:t xml:space="preserve">           </w:t>
      </w:r>
      <w:r w:rsidR="006534ED" w:rsidRPr="37B352A7">
        <w:rPr>
          <w:rStyle w:val="normaltextrun"/>
          <w:rFonts w:ascii="Calibri" w:eastAsia="Calibri" w:hAnsi="Calibri" w:cs="Calibri"/>
          <w:color w:val="000000" w:themeColor="text1"/>
        </w:rPr>
        <w:t>Underskrift (kirkeverge)</w:t>
      </w:r>
      <w:r w:rsidR="00EE1EED" w:rsidRPr="37B352A7">
        <w:rPr>
          <w:rStyle w:val="normaltextrun"/>
          <w:rFonts w:ascii="Calibri" w:eastAsia="Calibri" w:hAnsi="Calibri" w:cs="Calibri"/>
          <w:color w:val="000000" w:themeColor="text1"/>
        </w:rPr>
        <w:t>(</w:t>
      </w:r>
      <w:r w:rsidR="006534ED" w:rsidRPr="37B352A7">
        <w:rPr>
          <w:rStyle w:val="normaltextrun"/>
          <w:rFonts w:ascii="Calibri" w:eastAsia="Calibri" w:hAnsi="Calibri" w:cs="Calibri"/>
          <w:color w:val="000000" w:themeColor="text1"/>
        </w:rPr>
        <w:t xml:space="preserve">representant </w:t>
      </w:r>
      <w:r w:rsidR="00EE1EED" w:rsidRPr="37B352A7">
        <w:rPr>
          <w:rStyle w:val="normaltextrun"/>
          <w:rFonts w:ascii="Calibri" w:eastAsia="Calibri" w:hAnsi="Calibri" w:cs="Calibri"/>
          <w:color w:val="000000" w:themeColor="text1"/>
        </w:rPr>
        <w:t>kommune)</w:t>
      </w:r>
      <w:r w:rsidRPr="37B352A7">
        <w:rPr>
          <w:rStyle w:val="normaltextrun"/>
          <w:rFonts w:ascii="Calibri" w:eastAsia="Calibri" w:hAnsi="Calibri" w:cs="Calibri"/>
          <w:color w:val="000000" w:themeColor="text1"/>
        </w:rPr>
        <w:t>                        </w:t>
      </w:r>
    </w:p>
    <w:p w14:paraId="3061C5D9" w14:textId="2EBE8DFD"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70928CA5" w14:textId="152FB8B6"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0D917C53" w14:textId="666F9FAA"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120FD9C4" w14:textId="36A1BC11"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3A682447" w14:textId="05A9A4DD" w:rsidR="00E81680" w:rsidRDefault="00E81680" w:rsidP="25A2265D">
      <w:pPr>
        <w:rPr>
          <w:rFonts w:ascii="Calibri" w:eastAsia="Calibri" w:hAnsi="Calibri" w:cs="Calibri"/>
          <w:color w:val="000000" w:themeColor="text1"/>
        </w:rPr>
      </w:pPr>
    </w:p>
    <w:p w14:paraId="104E3129" w14:textId="456F56EA" w:rsidR="00E81680" w:rsidRDefault="00E81680" w:rsidP="25A2265D"/>
    <w:sectPr w:rsidR="00E816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DDC7C" w14:textId="77777777" w:rsidR="00A4231C" w:rsidRDefault="00A4231C" w:rsidP="00D00E23">
      <w:pPr>
        <w:spacing w:after="0" w:line="240" w:lineRule="auto"/>
      </w:pPr>
      <w:r>
        <w:separator/>
      </w:r>
    </w:p>
  </w:endnote>
  <w:endnote w:type="continuationSeparator" w:id="0">
    <w:p w14:paraId="6035A123" w14:textId="77777777" w:rsidR="00A4231C" w:rsidRDefault="00A4231C" w:rsidP="00D0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F7DDF" w14:textId="77777777" w:rsidR="00A4231C" w:rsidRDefault="00A4231C" w:rsidP="00D00E23">
      <w:pPr>
        <w:spacing w:after="0" w:line="240" w:lineRule="auto"/>
      </w:pPr>
      <w:r>
        <w:separator/>
      </w:r>
    </w:p>
  </w:footnote>
  <w:footnote w:type="continuationSeparator" w:id="0">
    <w:p w14:paraId="4CE775E2" w14:textId="77777777" w:rsidR="00A4231C" w:rsidRDefault="00A4231C" w:rsidP="00D00E23">
      <w:pPr>
        <w:spacing w:after="0" w:line="240" w:lineRule="auto"/>
      </w:pPr>
      <w:r>
        <w:continuationSeparator/>
      </w:r>
    </w:p>
  </w:footnote>
  <w:footnote w:id="1">
    <w:p w14:paraId="3DDD228A" w14:textId="77777777" w:rsidR="002F7FD9" w:rsidRPr="002F7FD9" w:rsidRDefault="002F7FD9" w:rsidP="002F7FD9">
      <w:pPr>
        <w:pStyle w:val="paragraph"/>
        <w:spacing w:beforeAutospacing="0" w:after="0" w:afterAutospacing="0"/>
        <w:textAlignment w:val="baseline"/>
        <w:rPr>
          <w:rFonts w:ascii="Segoe UI" w:hAnsi="Segoe UI" w:cs="Segoe UI"/>
          <w:sz w:val="18"/>
          <w:szCs w:val="18"/>
        </w:rPr>
      </w:pPr>
      <w:r>
        <w:rPr>
          <w:rStyle w:val="Fotnotereferanse"/>
        </w:rPr>
        <w:footnoteRef/>
      </w:r>
      <w:r>
        <w:t xml:space="preserve"> </w:t>
      </w:r>
      <w:r w:rsidRPr="002F7FD9">
        <w:rPr>
          <w:rFonts w:ascii="Calibri" w:hAnsi="Calibri" w:cs="Segoe UI"/>
          <w:sz w:val="20"/>
          <w:szCs w:val="20"/>
        </w:rPr>
        <w:t> </w:t>
      </w:r>
      <w:r w:rsidRPr="002F7FD9">
        <w:rPr>
          <w:rFonts w:ascii="Calibri" w:hAnsi="Calibri" w:cs="Segoe UI"/>
          <w:i/>
          <w:iCs/>
          <w:sz w:val="20"/>
          <w:szCs w:val="20"/>
        </w:rPr>
        <w:t>PBS1, politiets beredskapssystem del 1. retningslinjer for politiets beredskap</w:t>
      </w:r>
      <w:r w:rsidRPr="002F7FD9">
        <w:rPr>
          <w:rFonts w:ascii="Calibri" w:hAnsi="Calibri" w:cs="Segoe UI"/>
          <w:sz w:val="20"/>
          <w:szCs w:val="20"/>
        </w:rPr>
        <w:t>, side 56. Politidirektoratet 2020, </w:t>
      </w:r>
    </w:p>
    <w:p w14:paraId="6782CEDD" w14:textId="77777777" w:rsidR="002F7FD9" w:rsidRPr="002F7FD9" w:rsidRDefault="00014C1F" w:rsidP="002F7FD9">
      <w:pPr>
        <w:spacing w:after="0" w:line="240" w:lineRule="auto"/>
        <w:textAlignment w:val="baseline"/>
        <w:rPr>
          <w:rFonts w:ascii="Segoe UI" w:eastAsia="Times New Roman" w:hAnsi="Segoe UI" w:cs="Segoe UI"/>
          <w:sz w:val="18"/>
          <w:szCs w:val="18"/>
          <w:lang w:eastAsia="nb-NO"/>
        </w:rPr>
      </w:pPr>
      <w:hyperlink r:id="rId1" w:tgtFrame="_blank" w:history="1">
        <w:r w:rsidR="002F7FD9" w:rsidRPr="002F7FD9">
          <w:rPr>
            <w:rFonts w:ascii="Calibri" w:eastAsia="Times New Roman" w:hAnsi="Calibri" w:cs="Segoe UI"/>
            <w:color w:val="0563C1"/>
            <w:sz w:val="20"/>
            <w:szCs w:val="20"/>
            <w:u w:val="single"/>
            <w:lang w:eastAsia="nb-NO"/>
          </w:rPr>
          <w:t>www.politiet.no/globalassets/05-om-oss/03-strategier-og-planer/pbsi.pdf</w:t>
        </w:r>
      </w:hyperlink>
      <w:r w:rsidR="002F7FD9" w:rsidRPr="002F7FD9">
        <w:rPr>
          <w:rFonts w:ascii="Calibri" w:eastAsia="Times New Roman" w:hAnsi="Calibri" w:cs="Segoe UI"/>
          <w:sz w:val="20"/>
          <w:szCs w:val="20"/>
          <w:lang w:eastAsia="nb-NO"/>
        </w:rPr>
        <w:t> </w:t>
      </w:r>
    </w:p>
    <w:p w14:paraId="7F717608" w14:textId="68193B43" w:rsidR="002F7FD9" w:rsidRDefault="002F7FD9">
      <w:pPr>
        <w:pStyle w:val="Fotnotetekst"/>
      </w:pPr>
    </w:p>
  </w:footnote>
  <w:footnote w:id="2">
    <w:p w14:paraId="73AF5E3D" w14:textId="1E8CAFA1" w:rsidR="00875C41" w:rsidRDefault="00875C41">
      <w:pPr>
        <w:pStyle w:val="Fotnotetekst"/>
      </w:pPr>
      <w:r>
        <w:rPr>
          <w:rStyle w:val="Fotnotereferanse"/>
        </w:rPr>
        <w:footnoteRef/>
      </w:r>
      <w:r>
        <w:t xml:space="preserve"> </w:t>
      </w:r>
      <w:r>
        <w:rPr>
          <w:rStyle w:val="normaltextrun"/>
          <w:rFonts w:ascii="Calibri" w:hAnsi="Calibri"/>
          <w:i/>
          <w:iCs/>
          <w:color w:val="000000"/>
          <w:shd w:val="clear" w:color="auto" w:fill="FFFFFF"/>
        </w:rPr>
        <w:t>Mestring, samhørighet og håp. Veileder for psykososiale tiltak ved kriser, ulykker og katastrofer</w:t>
      </w:r>
      <w:r>
        <w:rPr>
          <w:rStyle w:val="normaltextrun"/>
          <w:rFonts w:ascii="Calibri" w:hAnsi="Calibri"/>
          <w:color w:val="000000"/>
          <w:shd w:val="clear" w:color="auto" w:fill="FFFFFF"/>
        </w:rPr>
        <w:t>, side 79. Helsedirektoratet 2016</w:t>
      </w:r>
    </w:p>
  </w:footnote>
  <w:footnote w:id="3">
    <w:p w14:paraId="487C7723" w14:textId="77777777" w:rsidR="002D4DF1" w:rsidRDefault="002D4DF1" w:rsidP="002D4DF1">
      <w:pPr>
        <w:pStyle w:val="Fotnotetekst"/>
      </w:pPr>
      <w:r>
        <w:rPr>
          <w:rStyle w:val="Fotnotereferanse"/>
        </w:rPr>
        <w:footnoteRef/>
      </w:r>
      <w:r>
        <w:t xml:space="preserve"> </w:t>
      </w:r>
      <w:r w:rsidRPr="006F62D2">
        <w:rPr>
          <w:rStyle w:val="normaltextrun"/>
          <w:rFonts w:ascii="Calibri" w:hAnsi="Calibri" w:cs="Segoe UI"/>
          <w:sz w:val="22"/>
          <w:szCs w:val="22"/>
          <w:shd w:val="clear" w:color="auto" w:fill="FFFFFF"/>
        </w:rPr>
        <w:t>Se </w:t>
      </w:r>
      <w:r w:rsidRPr="006F62D2">
        <w:rPr>
          <w:rStyle w:val="spellingerror"/>
          <w:rFonts w:ascii="Calibri" w:hAnsi="Calibri" w:cs="Segoe UI"/>
          <w:sz w:val="22"/>
          <w:szCs w:val="22"/>
          <w:shd w:val="clear" w:color="auto" w:fill="FFFFFF"/>
        </w:rPr>
        <w:t>KAs</w:t>
      </w:r>
      <w:r w:rsidRPr="006F62D2">
        <w:rPr>
          <w:rStyle w:val="normaltextrun"/>
          <w:rFonts w:ascii="Calibri" w:hAnsi="Calibri" w:cs="Segoe UI"/>
          <w:sz w:val="22"/>
          <w:szCs w:val="22"/>
          <w:shd w:val="clear" w:color="auto" w:fill="FFFFFF"/>
        </w:rPr>
        <w:t> beredskapsveileder om prinsipper for beredskapsplanlegging og krisehåndtering </w:t>
      </w:r>
      <w:r w:rsidRPr="006F62D2">
        <w:rPr>
          <w:rStyle w:val="spellingerror"/>
          <w:rFonts w:ascii="Calibri" w:hAnsi="Calibri" w:cs="Segoe UI"/>
          <w:sz w:val="22"/>
          <w:szCs w:val="22"/>
          <w:shd w:val="clear" w:color="auto" w:fill="FFFFFF"/>
        </w:rPr>
        <w:t>jf</w:t>
      </w:r>
      <w:r w:rsidRPr="006F62D2">
        <w:rPr>
          <w:rStyle w:val="normaltextrun"/>
          <w:rFonts w:ascii="Calibri" w:hAnsi="Calibri" w:cs="Segoe UI"/>
          <w:sz w:val="22"/>
          <w:szCs w:val="22"/>
          <w:shd w:val="clear" w:color="auto" w:fill="FFFFFF"/>
        </w:rPr>
        <w:t> St. meld. nr. 29, 2012</w:t>
      </w:r>
      <w:r>
        <w:rPr>
          <w:rStyle w:val="normaltextrun"/>
          <w:rFonts w:ascii="Calibri" w:hAnsi="Calibri" w:cs="Segoe UI"/>
          <w:sz w:val="22"/>
          <w:szCs w:val="22"/>
          <w:u w:val="single"/>
          <w:shd w:val="clear" w:color="auto" w:fill="FFFFFF"/>
        </w:rPr>
        <w:t xml:space="preserve">, </w:t>
      </w:r>
      <w:hyperlink r:id="rId2" w:history="1">
        <w:r w:rsidRPr="002B6A68">
          <w:rPr>
            <w:color w:val="0000FF"/>
            <w:sz w:val="22"/>
            <w:szCs w:val="22"/>
            <w:u w:val="single"/>
          </w:rPr>
          <w:t>https://www.ka.no/sak/article/1522923</w:t>
        </w:r>
      </w:hyperlink>
    </w:p>
  </w:footnote>
  <w:footnote w:id="4">
    <w:p w14:paraId="13EC63F9" w14:textId="513CB090" w:rsidR="00CA176C" w:rsidRDefault="00CA176C">
      <w:pPr>
        <w:pStyle w:val="Fotnotetekst"/>
      </w:pPr>
      <w:r>
        <w:rPr>
          <w:rStyle w:val="Fotnotereferanse"/>
        </w:rPr>
        <w:footnoteRef/>
      </w:r>
      <w:r>
        <w:t xml:space="preserve"> </w:t>
      </w:r>
      <w:hyperlink r:id="rId3" w:history="1">
        <w:r w:rsidR="00C07E21" w:rsidRPr="00AE521F">
          <w:rPr>
            <w:rStyle w:val="Hyperkobling"/>
          </w:rPr>
          <w:t>https://lovdata.no/dokument/SF/forskrift/2011-08-22-894</w:t>
        </w:r>
      </w:hyperlink>
      <w:r w:rsidRPr="5BB71709">
        <w:rPr>
          <w:rStyle w:val="normaltextrun"/>
          <w:rFonts w:eastAsiaTheme="minorEastAsia"/>
          <w:color w:val="000000" w:themeColor="text1"/>
          <w:sz w:val="22"/>
          <w:szCs w:val="22"/>
        </w:rPr>
        <w:t>.</w:t>
      </w:r>
    </w:p>
  </w:footnote>
  <w:footnote w:id="5">
    <w:p w14:paraId="5D4EA7BB" w14:textId="6D62EAA0" w:rsidR="00741C46" w:rsidRDefault="00741C46">
      <w:pPr>
        <w:pStyle w:val="Fotnotetekst"/>
      </w:pPr>
      <w:r>
        <w:rPr>
          <w:rStyle w:val="Fotnotereferanse"/>
        </w:rPr>
        <w:footnoteRef/>
      </w:r>
      <w:r>
        <w:t xml:space="preserve"> </w:t>
      </w:r>
      <w:r>
        <w:rPr>
          <w:rStyle w:val="normaltextrun"/>
          <w:rFonts w:ascii="Calibri" w:eastAsia="Calibri" w:hAnsi="Calibri" w:cs="Calibri"/>
          <w:color w:val="000000" w:themeColor="text1"/>
          <w:sz w:val="22"/>
          <w:szCs w:val="22"/>
        </w:rPr>
        <w:t xml:space="preserve">Side 36, </w:t>
      </w:r>
      <w:r>
        <w:rPr>
          <w:rStyle w:val="normaltextrun"/>
          <w:rFonts w:ascii="Calibri" w:hAnsi="Calibri"/>
          <w:i/>
          <w:iCs/>
          <w:color w:val="000000"/>
          <w:shd w:val="clear" w:color="auto" w:fill="FFFFFF"/>
        </w:rPr>
        <w:t>Mestring, samhørighet og håp. Veileder for psykososiale tiltak ved kriser, ulykker og katastrofer</w:t>
      </w:r>
      <w:r>
        <w:rPr>
          <w:rStyle w:val="normaltextrun"/>
          <w:rFonts w:ascii="Calibri" w:hAnsi="Calibri"/>
          <w:color w:val="000000"/>
          <w:shd w:val="clear" w:color="auto" w:fill="FFFFFF"/>
        </w:rPr>
        <w:t>, side 79. Helsedirektoratet 2016</w:t>
      </w:r>
    </w:p>
  </w:footnote>
  <w:footnote w:id="6">
    <w:p w14:paraId="15E397C8" w14:textId="3FAEA817" w:rsidR="00D00E23" w:rsidRDefault="00D00E23">
      <w:pPr>
        <w:pStyle w:val="Fotnotetekst"/>
      </w:pPr>
      <w:r>
        <w:rPr>
          <w:rStyle w:val="Fotnotereferanse"/>
        </w:rPr>
        <w:footnoteRef/>
      </w:r>
      <w:r>
        <w:t xml:space="preserve"> </w:t>
      </w:r>
      <w:r w:rsidRPr="25A2265D">
        <w:rPr>
          <w:rStyle w:val="normaltextrun"/>
          <w:rFonts w:ascii="Calibri" w:eastAsia="Calibri" w:hAnsi="Calibri" w:cs="Calibri"/>
          <w:color w:val="000000" w:themeColor="text1"/>
          <w:sz w:val="22"/>
          <w:szCs w:val="22"/>
        </w:rPr>
        <w:t>Fellesrådets leder kan også delta.</w:t>
      </w:r>
    </w:p>
  </w:footnote>
  <w:footnote w:id="7">
    <w:p w14:paraId="2D2D3B1A" w14:textId="3A9DE414" w:rsidR="00BB384E" w:rsidRDefault="00BB384E">
      <w:pPr>
        <w:pStyle w:val="Fotnotetekst"/>
      </w:pPr>
      <w:r>
        <w:rPr>
          <w:rStyle w:val="Fotnotereferanse"/>
        </w:rPr>
        <w:footnoteRef/>
      </w:r>
      <w:r>
        <w:t xml:space="preserve"> </w:t>
      </w:r>
      <w:r>
        <w:rPr>
          <w:rStyle w:val="normaltextrun"/>
          <w:rFonts w:ascii="Calibri" w:hAnsi="Calibri"/>
          <w:color w:val="000000"/>
          <w:shd w:val="clear" w:color="auto" w:fill="FFFFFF"/>
        </w:rPr>
        <w:t>Beredskap i egen virksomhet – en veileder for fellesråd og menighetsråd, KA arbeidsgiverorganisasjon for kirkelige virksomheter. </w:t>
      </w:r>
      <w:hyperlink r:id="rId4" w:tgtFrame="_blank" w:history="1">
        <w:r>
          <w:rPr>
            <w:rStyle w:val="normaltextrun"/>
            <w:rFonts w:ascii="Calibri" w:hAnsi="Calibri" w:cs="Segoe UI"/>
            <w:color w:val="0563C1"/>
            <w:sz w:val="22"/>
            <w:szCs w:val="22"/>
            <w:u w:val="single"/>
            <w:shd w:val="clear" w:color="auto" w:fill="FFFFFF"/>
          </w:rPr>
          <w:t>https://www.ka.no/organisasjon/beredskap#_Toc19262774</w:t>
        </w:r>
      </w:hyperlink>
      <w:r>
        <w:rPr>
          <w:rStyle w:val="normaltextrun"/>
          <w:rFonts w:ascii="Calibri" w:hAnsi="Calibri"/>
          <w:color w:val="000000"/>
          <w:sz w:val="22"/>
          <w:szCs w:val="22"/>
          <w:shd w:val="clear" w:color="auto" w:fill="FFFFFF"/>
        </w:rPr>
        <w:t> under punktet Beredskapsplanlegging.</w:t>
      </w:r>
      <w:r>
        <w:rPr>
          <w:rStyle w:val="eop"/>
          <w:rFonts w:ascii="Calibri" w:hAnsi="Calibri"/>
          <w:color w:val="000000"/>
          <w:sz w:val="22"/>
          <w:szCs w:val="22"/>
          <w:shd w:val="clear" w:color="auto" w:fill="FFFFFF"/>
        </w:rPr>
        <w:t> </w:t>
      </w:r>
    </w:p>
  </w:footnote>
  <w:footnote w:id="8">
    <w:p w14:paraId="19AA2FCA" w14:textId="7F064DC6" w:rsidR="00545FB0" w:rsidRDefault="006A4D97" w:rsidP="00545FB0">
      <w:r>
        <w:rPr>
          <w:rStyle w:val="Fotnotereferanse"/>
        </w:rPr>
        <w:footnoteRef/>
      </w:r>
      <w:r w:rsidR="00AB4682" w:rsidRPr="00545FB0">
        <w:rPr>
          <w:sz w:val="20"/>
          <w:szCs w:val="20"/>
        </w:rPr>
        <w:t xml:space="preserve"> I de kommuner hvor kirkelig fellesråd er gravferdsmyndighet, inviterer fellesrådet iht. gravferdsloven § 23 tros- og livssynssamfunn til møte minst en gang i året for å drøfte hvordan tros- og livssynssamfunnenes behov ved gravferd kan ivaretas.</w:t>
      </w:r>
    </w:p>
    <w:p w14:paraId="721597CC" w14:textId="74D7E647" w:rsidR="006A4D97" w:rsidRDefault="006A4D97" w:rsidP="006A4D97">
      <w:pPr>
        <w:pStyle w:val="Fotnotetekst"/>
      </w:pPr>
    </w:p>
  </w:footnote>
  <w:footnote w:id="9">
    <w:p w14:paraId="191557F3" w14:textId="5A7BAA0D" w:rsidR="003B715E" w:rsidRDefault="003B715E">
      <w:pPr>
        <w:pStyle w:val="Fotnotetekst"/>
        <w:rPr>
          <w:color w:val="0000FF"/>
          <w:sz w:val="22"/>
          <w:szCs w:val="22"/>
          <w:u w:val="single"/>
        </w:rPr>
      </w:pPr>
      <w:r>
        <w:rPr>
          <w:rStyle w:val="Fotnotereferanse"/>
        </w:rPr>
        <w:footnoteRef/>
      </w:r>
      <w:r>
        <w:t xml:space="preserve"> </w:t>
      </w:r>
      <w:r w:rsidR="005909AF">
        <w:t xml:space="preserve">§ 13 i </w:t>
      </w:r>
      <w:r w:rsidR="008C5F59">
        <w:t>Lov om behandlingsmåten i forvaltningssaker</w:t>
      </w:r>
      <w:r w:rsidR="00C868F2">
        <w:t xml:space="preserve"> (Forvaltningsloven) : </w:t>
      </w:r>
      <w:hyperlink r:id="rId5" w:anchor="%C2%A713" w:history="1">
        <w:r w:rsidR="00C868F2" w:rsidRPr="00AE521F">
          <w:rPr>
            <w:rStyle w:val="Hyperkobling"/>
            <w:sz w:val="22"/>
            <w:szCs w:val="22"/>
          </w:rPr>
          <w:t>https://lovdata.no/dokument/NL/lov/1967-02-10/KAPITTEL_3#%C2%A713</w:t>
        </w:r>
      </w:hyperlink>
    </w:p>
    <w:p w14:paraId="55379142" w14:textId="6DE47435" w:rsidR="00BA4B02" w:rsidRDefault="00BA4B02">
      <w:pPr>
        <w:pStyle w:val="Fotnotetekst"/>
      </w:pPr>
      <w:r w:rsidRPr="00E24241">
        <w:rPr>
          <w:sz w:val="22"/>
          <w:szCs w:val="22"/>
        </w:rPr>
        <w:t xml:space="preserve">Helsepersonell har </w:t>
      </w:r>
      <w:r w:rsidR="00E24241">
        <w:rPr>
          <w:sz w:val="22"/>
          <w:szCs w:val="22"/>
        </w:rPr>
        <w:t>i tillegg</w:t>
      </w:r>
      <w:r w:rsidRPr="00E24241">
        <w:rPr>
          <w:sz w:val="22"/>
          <w:szCs w:val="22"/>
        </w:rPr>
        <w:t xml:space="preserve"> taushetsplikt i henhold til </w:t>
      </w:r>
      <w:r w:rsidR="00B03BA5">
        <w:rPr>
          <w:sz w:val="22"/>
          <w:szCs w:val="22"/>
        </w:rPr>
        <w:t>kapittel 5</w:t>
      </w:r>
      <w:r w:rsidRPr="00E24241">
        <w:rPr>
          <w:sz w:val="22"/>
          <w:szCs w:val="22"/>
        </w:rPr>
        <w:t xml:space="preserve"> i Lov om helsepersonell</w:t>
      </w:r>
      <w:r w:rsidR="00D7135C">
        <w:rPr>
          <w:sz w:val="22"/>
          <w:szCs w:val="22"/>
        </w:rPr>
        <w:t xml:space="preserve"> m.v</w:t>
      </w:r>
      <w:r w:rsidR="00E24241" w:rsidRPr="00E24241">
        <w:rPr>
          <w:sz w:val="22"/>
          <w:szCs w:val="22"/>
        </w:rPr>
        <w:t xml:space="preserve">: </w:t>
      </w:r>
      <w:hyperlink r:id="rId6" w:anchor="KAPITTEL_5" w:history="1">
        <w:r w:rsidR="00E24241" w:rsidRPr="00E24241">
          <w:rPr>
            <w:color w:val="0000FF"/>
            <w:sz w:val="22"/>
            <w:szCs w:val="22"/>
            <w:u w:val="single"/>
          </w:rPr>
          <w:t>https://lovdata.no/dokument/NL/lov/1999-07-02-64#KAPITTEL_5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82643"/>
    <w:multiLevelType w:val="hybridMultilevel"/>
    <w:tmpl w:val="196C9612"/>
    <w:lvl w:ilvl="0" w:tplc="93B06B96">
      <w:start w:val="1"/>
      <w:numFmt w:val="bullet"/>
      <w:lvlText w:val=""/>
      <w:lvlJc w:val="left"/>
      <w:pPr>
        <w:ind w:left="720" w:hanging="360"/>
      </w:pPr>
      <w:rPr>
        <w:rFonts w:ascii="Symbol" w:hAnsi="Symbol" w:hint="default"/>
      </w:rPr>
    </w:lvl>
    <w:lvl w:ilvl="1" w:tplc="F252D7D4">
      <w:start w:val="1"/>
      <w:numFmt w:val="bullet"/>
      <w:lvlText w:val="o"/>
      <w:lvlJc w:val="left"/>
      <w:pPr>
        <w:ind w:left="1440" w:hanging="360"/>
      </w:pPr>
      <w:rPr>
        <w:rFonts w:ascii="Courier New" w:hAnsi="Courier New" w:hint="default"/>
      </w:rPr>
    </w:lvl>
    <w:lvl w:ilvl="2" w:tplc="9B5C9DEA">
      <w:start w:val="1"/>
      <w:numFmt w:val="bullet"/>
      <w:lvlText w:val=""/>
      <w:lvlJc w:val="left"/>
      <w:pPr>
        <w:ind w:left="2160" w:hanging="360"/>
      </w:pPr>
      <w:rPr>
        <w:rFonts w:ascii="Wingdings" w:hAnsi="Wingdings" w:hint="default"/>
      </w:rPr>
    </w:lvl>
    <w:lvl w:ilvl="3" w:tplc="C16AA8A4">
      <w:start w:val="1"/>
      <w:numFmt w:val="bullet"/>
      <w:lvlText w:val=""/>
      <w:lvlJc w:val="left"/>
      <w:pPr>
        <w:ind w:left="2880" w:hanging="360"/>
      </w:pPr>
      <w:rPr>
        <w:rFonts w:ascii="Symbol" w:hAnsi="Symbol" w:hint="default"/>
      </w:rPr>
    </w:lvl>
    <w:lvl w:ilvl="4" w:tplc="47D2D19E">
      <w:start w:val="1"/>
      <w:numFmt w:val="bullet"/>
      <w:lvlText w:val="o"/>
      <w:lvlJc w:val="left"/>
      <w:pPr>
        <w:ind w:left="3600" w:hanging="360"/>
      </w:pPr>
      <w:rPr>
        <w:rFonts w:ascii="Courier New" w:hAnsi="Courier New" w:hint="default"/>
      </w:rPr>
    </w:lvl>
    <w:lvl w:ilvl="5" w:tplc="43B86198">
      <w:start w:val="1"/>
      <w:numFmt w:val="bullet"/>
      <w:lvlText w:val=""/>
      <w:lvlJc w:val="left"/>
      <w:pPr>
        <w:ind w:left="4320" w:hanging="360"/>
      </w:pPr>
      <w:rPr>
        <w:rFonts w:ascii="Wingdings" w:hAnsi="Wingdings" w:hint="default"/>
      </w:rPr>
    </w:lvl>
    <w:lvl w:ilvl="6" w:tplc="9CACFDDE">
      <w:start w:val="1"/>
      <w:numFmt w:val="bullet"/>
      <w:lvlText w:val=""/>
      <w:lvlJc w:val="left"/>
      <w:pPr>
        <w:ind w:left="5040" w:hanging="360"/>
      </w:pPr>
      <w:rPr>
        <w:rFonts w:ascii="Symbol" w:hAnsi="Symbol" w:hint="default"/>
      </w:rPr>
    </w:lvl>
    <w:lvl w:ilvl="7" w:tplc="B1905C44">
      <w:start w:val="1"/>
      <w:numFmt w:val="bullet"/>
      <w:lvlText w:val="o"/>
      <w:lvlJc w:val="left"/>
      <w:pPr>
        <w:ind w:left="5760" w:hanging="360"/>
      </w:pPr>
      <w:rPr>
        <w:rFonts w:ascii="Courier New" w:hAnsi="Courier New" w:hint="default"/>
      </w:rPr>
    </w:lvl>
    <w:lvl w:ilvl="8" w:tplc="0E5AF506">
      <w:start w:val="1"/>
      <w:numFmt w:val="bullet"/>
      <w:lvlText w:val=""/>
      <w:lvlJc w:val="left"/>
      <w:pPr>
        <w:ind w:left="6480" w:hanging="360"/>
      </w:pPr>
      <w:rPr>
        <w:rFonts w:ascii="Wingdings" w:hAnsi="Wingdings" w:hint="default"/>
      </w:rPr>
    </w:lvl>
  </w:abstractNum>
  <w:abstractNum w:abstractNumId="1" w15:restartNumberingAfterBreak="0">
    <w:nsid w:val="37046397"/>
    <w:multiLevelType w:val="hybridMultilevel"/>
    <w:tmpl w:val="ABFEE112"/>
    <w:lvl w:ilvl="0" w:tplc="32BEFFD8">
      <w:start w:val="1"/>
      <w:numFmt w:val="bullet"/>
      <w:lvlText w:val=""/>
      <w:lvlJc w:val="left"/>
      <w:pPr>
        <w:ind w:left="720" w:hanging="360"/>
      </w:pPr>
      <w:rPr>
        <w:rFonts w:ascii="Symbol" w:hAnsi="Symbol" w:hint="default"/>
      </w:rPr>
    </w:lvl>
    <w:lvl w:ilvl="1" w:tplc="CA804EC0">
      <w:start w:val="1"/>
      <w:numFmt w:val="bullet"/>
      <w:lvlText w:val="o"/>
      <w:lvlJc w:val="left"/>
      <w:pPr>
        <w:ind w:left="1440" w:hanging="360"/>
      </w:pPr>
      <w:rPr>
        <w:rFonts w:ascii="Courier New" w:hAnsi="Courier New" w:hint="default"/>
      </w:rPr>
    </w:lvl>
    <w:lvl w:ilvl="2" w:tplc="957E92B0">
      <w:start w:val="1"/>
      <w:numFmt w:val="bullet"/>
      <w:lvlText w:val=""/>
      <w:lvlJc w:val="left"/>
      <w:pPr>
        <w:ind w:left="2160" w:hanging="360"/>
      </w:pPr>
      <w:rPr>
        <w:rFonts w:ascii="Wingdings" w:hAnsi="Wingdings" w:hint="default"/>
      </w:rPr>
    </w:lvl>
    <w:lvl w:ilvl="3" w:tplc="16F2A98E">
      <w:start w:val="1"/>
      <w:numFmt w:val="bullet"/>
      <w:lvlText w:val=""/>
      <w:lvlJc w:val="left"/>
      <w:pPr>
        <w:ind w:left="2880" w:hanging="360"/>
      </w:pPr>
      <w:rPr>
        <w:rFonts w:ascii="Symbol" w:hAnsi="Symbol" w:hint="default"/>
      </w:rPr>
    </w:lvl>
    <w:lvl w:ilvl="4" w:tplc="40A42D32">
      <w:start w:val="1"/>
      <w:numFmt w:val="bullet"/>
      <w:lvlText w:val="o"/>
      <w:lvlJc w:val="left"/>
      <w:pPr>
        <w:ind w:left="3600" w:hanging="360"/>
      </w:pPr>
      <w:rPr>
        <w:rFonts w:ascii="Courier New" w:hAnsi="Courier New" w:hint="default"/>
      </w:rPr>
    </w:lvl>
    <w:lvl w:ilvl="5" w:tplc="6320236E">
      <w:start w:val="1"/>
      <w:numFmt w:val="bullet"/>
      <w:lvlText w:val=""/>
      <w:lvlJc w:val="left"/>
      <w:pPr>
        <w:ind w:left="4320" w:hanging="360"/>
      </w:pPr>
      <w:rPr>
        <w:rFonts w:ascii="Wingdings" w:hAnsi="Wingdings" w:hint="default"/>
      </w:rPr>
    </w:lvl>
    <w:lvl w:ilvl="6" w:tplc="A966274C">
      <w:start w:val="1"/>
      <w:numFmt w:val="bullet"/>
      <w:lvlText w:val=""/>
      <w:lvlJc w:val="left"/>
      <w:pPr>
        <w:ind w:left="5040" w:hanging="360"/>
      </w:pPr>
      <w:rPr>
        <w:rFonts w:ascii="Symbol" w:hAnsi="Symbol" w:hint="default"/>
      </w:rPr>
    </w:lvl>
    <w:lvl w:ilvl="7" w:tplc="D0AE1D94">
      <w:start w:val="1"/>
      <w:numFmt w:val="bullet"/>
      <w:lvlText w:val="o"/>
      <w:lvlJc w:val="left"/>
      <w:pPr>
        <w:ind w:left="5760" w:hanging="360"/>
      </w:pPr>
      <w:rPr>
        <w:rFonts w:ascii="Courier New" w:hAnsi="Courier New" w:hint="default"/>
      </w:rPr>
    </w:lvl>
    <w:lvl w:ilvl="8" w:tplc="FE4C771E">
      <w:start w:val="1"/>
      <w:numFmt w:val="bullet"/>
      <w:lvlText w:val=""/>
      <w:lvlJc w:val="left"/>
      <w:pPr>
        <w:ind w:left="6480" w:hanging="360"/>
      </w:pPr>
      <w:rPr>
        <w:rFonts w:ascii="Wingdings" w:hAnsi="Wingdings" w:hint="default"/>
      </w:rPr>
    </w:lvl>
  </w:abstractNum>
  <w:abstractNum w:abstractNumId="2" w15:restartNumberingAfterBreak="0">
    <w:nsid w:val="3CEC681D"/>
    <w:multiLevelType w:val="hybridMultilevel"/>
    <w:tmpl w:val="860E38EE"/>
    <w:lvl w:ilvl="0" w:tplc="5AB07A96">
      <w:start w:val="1"/>
      <w:numFmt w:val="lowerLetter"/>
      <w:lvlText w:val="%1."/>
      <w:lvlJc w:val="left"/>
      <w:pPr>
        <w:ind w:left="720" w:hanging="360"/>
      </w:pPr>
      <w:rPr>
        <w:rFonts w:ascii="Calibri" w:eastAsia="Calibri" w:hAnsi="Calibri" w:cs="Calibri"/>
      </w:rPr>
    </w:lvl>
    <w:lvl w:ilvl="1" w:tplc="B14AD8C6">
      <w:start w:val="1"/>
      <w:numFmt w:val="bullet"/>
      <w:lvlText w:val="o"/>
      <w:lvlJc w:val="left"/>
      <w:pPr>
        <w:ind w:left="1440" w:hanging="360"/>
      </w:pPr>
      <w:rPr>
        <w:rFonts w:ascii="Courier New" w:hAnsi="Courier New" w:hint="default"/>
      </w:rPr>
    </w:lvl>
    <w:lvl w:ilvl="2" w:tplc="D4A69960">
      <w:start w:val="1"/>
      <w:numFmt w:val="bullet"/>
      <w:lvlText w:val=""/>
      <w:lvlJc w:val="left"/>
      <w:pPr>
        <w:ind w:left="2160" w:hanging="360"/>
      </w:pPr>
      <w:rPr>
        <w:rFonts w:ascii="Wingdings" w:hAnsi="Wingdings" w:hint="default"/>
      </w:rPr>
    </w:lvl>
    <w:lvl w:ilvl="3" w:tplc="7B7CD986">
      <w:start w:val="1"/>
      <w:numFmt w:val="bullet"/>
      <w:lvlText w:val=""/>
      <w:lvlJc w:val="left"/>
      <w:pPr>
        <w:ind w:left="2880" w:hanging="360"/>
      </w:pPr>
      <w:rPr>
        <w:rFonts w:ascii="Symbol" w:hAnsi="Symbol" w:hint="default"/>
      </w:rPr>
    </w:lvl>
    <w:lvl w:ilvl="4" w:tplc="A57AA1A0">
      <w:start w:val="1"/>
      <w:numFmt w:val="bullet"/>
      <w:lvlText w:val="o"/>
      <w:lvlJc w:val="left"/>
      <w:pPr>
        <w:ind w:left="3600" w:hanging="360"/>
      </w:pPr>
      <w:rPr>
        <w:rFonts w:ascii="Courier New" w:hAnsi="Courier New" w:hint="default"/>
      </w:rPr>
    </w:lvl>
    <w:lvl w:ilvl="5" w:tplc="058AF8C2">
      <w:start w:val="1"/>
      <w:numFmt w:val="bullet"/>
      <w:lvlText w:val=""/>
      <w:lvlJc w:val="left"/>
      <w:pPr>
        <w:ind w:left="4320" w:hanging="360"/>
      </w:pPr>
      <w:rPr>
        <w:rFonts w:ascii="Wingdings" w:hAnsi="Wingdings" w:hint="default"/>
      </w:rPr>
    </w:lvl>
    <w:lvl w:ilvl="6" w:tplc="D8D8766C">
      <w:start w:val="1"/>
      <w:numFmt w:val="bullet"/>
      <w:lvlText w:val=""/>
      <w:lvlJc w:val="left"/>
      <w:pPr>
        <w:ind w:left="5040" w:hanging="360"/>
      </w:pPr>
      <w:rPr>
        <w:rFonts w:ascii="Symbol" w:hAnsi="Symbol" w:hint="default"/>
      </w:rPr>
    </w:lvl>
    <w:lvl w:ilvl="7" w:tplc="A14C88EC">
      <w:start w:val="1"/>
      <w:numFmt w:val="bullet"/>
      <w:lvlText w:val="o"/>
      <w:lvlJc w:val="left"/>
      <w:pPr>
        <w:ind w:left="5760" w:hanging="360"/>
      </w:pPr>
      <w:rPr>
        <w:rFonts w:ascii="Courier New" w:hAnsi="Courier New" w:hint="default"/>
      </w:rPr>
    </w:lvl>
    <w:lvl w:ilvl="8" w:tplc="6EBE0AF6">
      <w:start w:val="1"/>
      <w:numFmt w:val="bullet"/>
      <w:lvlText w:val=""/>
      <w:lvlJc w:val="left"/>
      <w:pPr>
        <w:ind w:left="6480" w:hanging="360"/>
      </w:pPr>
      <w:rPr>
        <w:rFonts w:ascii="Wingdings" w:hAnsi="Wingdings" w:hint="default"/>
      </w:rPr>
    </w:lvl>
  </w:abstractNum>
  <w:abstractNum w:abstractNumId="3" w15:restartNumberingAfterBreak="0">
    <w:nsid w:val="5FD41923"/>
    <w:multiLevelType w:val="hybridMultilevel"/>
    <w:tmpl w:val="28E2DAC4"/>
    <w:lvl w:ilvl="0" w:tplc="25B61AC2">
      <w:start w:val="1"/>
      <w:numFmt w:val="bullet"/>
      <w:lvlText w:val=""/>
      <w:lvlJc w:val="left"/>
      <w:pPr>
        <w:ind w:left="720" w:hanging="360"/>
      </w:pPr>
      <w:rPr>
        <w:rFonts w:ascii="Symbol" w:hAnsi="Symbol" w:hint="default"/>
      </w:rPr>
    </w:lvl>
    <w:lvl w:ilvl="1" w:tplc="ED4E5746">
      <w:start w:val="1"/>
      <w:numFmt w:val="bullet"/>
      <w:lvlText w:val="o"/>
      <w:lvlJc w:val="left"/>
      <w:pPr>
        <w:ind w:left="1440" w:hanging="360"/>
      </w:pPr>
      <w:rPr>
        <w:rFonts w:ascii="Courier New" w:hAnsi="Courier New" w:hint="default"/>
      </w:rPr>
    </w:lvl>
    <w:lvl w:ilvl="2" w:tplc="919A42EA">
      <w:start w:val="1"/>
      <w:numFmt w:val="bullet"/>
      <w:lvlText w:val=""/>
      <w:lvlJc w:val="left"/>
      <w:pPr>
        <w:ind w:left="2160" w:hanging="360"/>
      </w:pPr>
      <w:rPr>
        <w:rFonts w:ascii="Wingdings" w:hAnsi="Wingdings" w:hint="default"/>
      </w:rPr>
    </w:lvl>
    <w:lvl w:ilvl="3" w:tplc="8CC615E2">
      <w:start w:val="1"/>
      <w:numFmt w:val="bullet"/>
      <w:lvlText w:val=""/>
      <w:lvlJc w:val="left"/>
      <w:pPr>
        <w:ind w:left="2880" w:hanging="360"/>
      </w:pPr>
      <w:rPr>
        <w:rFonts w:ascii="Symbol" w:hAnsi="Symbol" w:hint="default"/>
      </w:rPr>
    </w:lvl>
    <w:lvl w:ilvl="4" w:tplc="F81606B8">
      <w:start w:val="1"/>
      <w:numFmt w:val="bullet"/>
      <w:lvlText w:val="o"/>
      <w:lvlJc w:val="left"/>
      <w:pPr>
        <w:ind w:left="3600" w:hanging="360"/>
      </w:pPr>
      <w:rPr>
        <w:rFonts w:ascii="Courier New" w:hAnsi="Courier New" w:hint="default"/>
      </w:rPr>
    </w:lvl>
    <w:lvl w:ilvl="5" w:tplc="043E3D7E">
      <w:start w:val="1"/>
      <w:numFmt w:val="bullet"/>
      <w:lvlText w:val=""/>
      <w:lvlJc w:val="left"/>
      <w:pPr>
        <w:ind w:left="4320" w:hanging="360"/>
      </w:pPr>
      <w:rPr>
        <w:rFonts w:ascii="Wingdings" w:hAnsi="Wingdings" w:hint="default"/>
      </w:rPr>
    </w:lvl>
    <w:lvl w:ilvl="6" w:tplc="5A284B30">
      <w:start w:val="1"/>
      <w:numFmt w:val="bullet"/>
      <w:lvlText w:val=""/>
      <w:lvlJc w:val="left"/>
      <w:pPr>
        <w:ind w:left="5040" w:hanging="360"/>
      </w:pPr>
      <w:rPr>
        <w:rFonts w:ascii="Symbol" w:hAnsi="Symbol" w:hint="default"/>
      </w:rPr>
    </w:lvl>
    <w:lvl w:ilvl="7" w:tplc="E9424B2C">
      <w:start w:val="1"/>
      <w:numFmt w:val="bullet"/>
      <w:lvlText w:val="o"/>
      <w:lvlJc w:val="left"/>
      <w:pPr>
        <w:ind w:left="5760" w:hanging="360"/>
      </w:pPr>
      <w:rPr>
        <w:rFonts w:ascii="Courier New" w:hAnsi="Courier New" w:hint="default"/>
      </w:rPr>
    </w:lvl>
    <w:lvl w:ilvl="8" w:tplc="606C8D7A">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876CBC"/>
    <w:rsid w:val="00014C1F"/>
    <w:rsid w:val="000D4ED1"/>
    <w:rsid w:val="001A613A"/>
    <w:rsid w:val="001B5018"/>
    <w:rsid w:val="00252980"/>
    <w:rsid w:val="002B6A68"/>
    <w:rsid w:val="002D4DF1"/>
    <w:rsid w:val="002F7FD9"/>
    <w:rsid w:val="003B715E"/>
    <w:rsid w:val="00534AE9"/>
    <w:rsid w:val="00545FB0"/>
    <w:rsid w:val="00560A7B"/>
    <w:rsid w:val="005864F9"/>
    <w:rsid w:val="005909AF"/>
    <w:rsid w:val="005D6DE3"/>
    <w:rsid w:val="00636DA0"/>
    <w:rsid w:val="00640E10"/>
    <w:rsid w:val="006534ED"/>
    <w:rsid w:val="00685489"/>
    <w:rsid w:val="006A4D97"/>
    <w:rsid w:val="006B6B4F"/>
    <w:rsid w:val="006F3DB1"/>
    <w:rsid w:val="006F62D2"/>
    <w:rsid w:val="00741C46"/>
    <w:rsid w:val="00756DEF"/>
    <w:rsid w:val="00804728"/>
    <w:rsid w:val="00835BEF"/>
    <w:rsid w:val="00875C41"/>
    <w:rsid w:val="008A75E3"/>
    <w:rsid w:val="008B4ED3"/>
    <w:rsid w:val="008C5F59"/>
    <w:rsid w:val="009329FA"/>
    <w:rsid w:val="009C768B"/>
    <w:rsid w:val="00A26DFA"/>
    <w:rsid w:val="00A4231C"/>
    <w:rsid w:val="00AB4682"/>
    <w:rsid w:val="00B03BA5"/>
    <w:rsid w:val="00B605C3"/>
    <w:rsid w:val="00BA4B02"/>
    <w:rsid w:val="00BB384E"/>
    <w:rsid w:val="00BF4EC3"/>
    <w:rsid w:val="00C07E21"/>
    <w:rsid w:val="00C44FEB"/>
    <w:rsid w:val="00C868F2"/>
    <w:rsid w:val="00CA176C"/>
    <w:rsid w:val="00D00E23"/>
    <w:rsid w:val="00D7135C"/>
    <w:rsid w:val="00E24241"/>
    <w:rsid w:val="00E81680"/>
    <w:rsid w:val="00EE1EED"/>
    <w:rsid w:val="00F23778"/>
    <w:rsid w:val="00F30967"/>
    <w:rsid w:val="1211EA30"/>
    <w:rsid w:val="25A2265D"/>
    <w:rsid w:val="27B77329"/>
    <w:rsid w:val="2C7639A7"/>
    <w:rsid w:val="37B352A7"/>
    <w:rsid w:val="55886358"/>
    <w:rsid w:val="5BB71709"/>
    <w:rsid w:val="5DF3A5F8"/>
    <w:rsid w:val="66876CBC"/>
    <w:rsid w:val="676FA2A0"/>
    <w:rsid w:val="6CF30EB7"/>
    <w:rsid w:val="6E0E41EC"/>
    <w:rsid w:val="6F3EBDD0"/>
    <w:rsid w:val="706849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BF75"/>
  <w15:chartTrackingRefBased/>
  <w15:docId w15:val="{3479A0B7-AC61-49EB-8408-ACD1A922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6B6B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B6B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25A2265D"/>
  </w:style>
  <w:style w:type="character" w:customStyle="1" w:styleId="eop">
    <w:name w:val="eop"/>
    <w:basedOn w:val="Standardskriftforavsnitt"/>
    <w:rsid w:val="25A2265D"/>
  </w:style>
  <w:style w:type="paragraph" w:customStyle="1" w:styleId="paragraph">
    <w:name w:val="paragraph"/>
    <w:basedOn w:val="Normal"/>
    <w:qFormat/>
    <w:rsid w:val="25A2265D"/>
    <w:pPr>
      <w:spacing w:beforeAutospacing="1" w:afterAutospacing="1"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25A2265D"/>
  </w:style>
  <w:style w:type="character" w:customStyle="1" w:styleId="contextualspellingandgrammarerror">
    <w:name w:val="contextualspellingandgrammarerror"/>
    <w:basedOn w:val="Standardskriftforavsnitt"/>
    <w:rsid w:val="25A2265D"/>
  </w:style>
  <w:style w:type="character" w:styleId="Hyperkobling">
    <w:name w:val="Hyperlink"/>
    <w:basedOn w:val="Standardskriftforavsnitt"/>
    <w:uiPriority w:val="99"/>
    <w:unhideWhenUsed/>
    <w:rPr>
      <w:color w:val="0563C1" w:themeColor="hyperlink"/>
      <w:u w:val="single"/>
    </w:rPr>
  </w:style>
  <w:style w:type="paragraph" w:styleId="Listeavsnitt">
    <w:name w:val="List Paragraph"/>
    <w:basedOn w:val="Normal"/>
    <w:uiPriority w:val="34"/>
    <w:qFormat/>
    <w:pPr>
      <w:ind w:left="720"/>
      <w:contextualSpacing/>
    </w:pPr>
  </w:style>
  <w:style w:type="paragraph" w:styleId="Fotnotetekst">
    <w:name w:val="footnote text"/>
    <w:basedOn w:val="Normal"/>
    <w:link w:val="FotnotetekstTegn"/>
    <w:uiPriority w:val="99"/>
    <w:semiHidden/>
    <w:unhideWhenUsed/>
    <w:rsid w:val="00D00E2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00E23"/>
    <w:rPr>
      <w:sz w:val="20"/>
      <w:szCs w:val="20"/>
    </w:rPr>
  </w:style>
  <w:style w:type="character" w:styleId="Fotnotereferanse">
    <w:name w:val="footnote reference"/>
    <w:basedOn w:val="Standardskriftforavsnitt"/>
    <w:uiPriority w:val="99"/>
    <w:semiHidden/>
    <w:unhideWhenUsed/>
    <w:rsid w:val="00D00E23"/>
    <w:rPr>
      <w:vertAlign w:val="superscript"/>
    </w:rPr>
  </w:style>
  <w:style w:type="character" w:styleId="Ulstomtale">
    <w:name w:val="Unresolved Mention"/>
    <w:basedOn w:val="Standardskriftforavsnitt"/>
    <w:uiPriority w:val="99"/>
    <w:semiHidden/>
    <w:unhideWhenUsed/>
    <w:rsid w:val="00C868F2"/>
    <w:rPr>
      <w:color w:val="605E5C"/>
      <w:shd w:val="clear" w:color="auto" w:fill="E1DFDD"/>
    </w:rPr>
  </w:style>
  <w:style w:type="character" w:customStyle="1" w:styleId="Overskrift2Tegn">
    <w:name w:val="Overskrift 2 Tegn"/>
    <w:basedOn w:val="Standardskriftforavsnitt"/>
    <w:link w:val="Overskrift2"/>
    <w:uiPriority w:val="9"/>
    <w:rsid w:val="006B6B4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6B6B4F"/>
    <w:rPr>
      <w:rFonts w:asciiTheme="majorHAnsi" w:eastAsiaTheme="majorEastAsia" w:hAnsiTheme="majorHAnsi" w:cstheme="majorBidi"/>
      <w:color w:val="1F3763" w:themeColor="accent1" w:themeShade="7F"/>
      <w:sz w:val="24"/>
      <w:szCs w:val="24"/>
    </w:rPr>
  </w:style>
  <w:style w:type="character" w:customStyle="1" w:styleId="superscript">
    <w:name w:val="superscript"/>
    <w:basedOn w:val="Standardskriftforavsnitt"/>
    <w:rsid w:val="0083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57479">
      <w:bodyDiv w:val="1"/>
      <w:marLeft w:val="0"/>
      <w:marRight w:val="0"/>
      <w:marTop w:val="0"/>
      <w:marBottom w:val="0"/>
      <w:divBdr>
        <w:top w:val="none" w:sz="0" w:space="0" w:color="auto"/>
        <w:left w:val="none" w:sz="0" w:space="0" w:color="auto"/>
        <w:bottom w:val="none" w:sz="0" w:space="0" w:color="auto"/>
        <w:right w:val="none" w:sz="0" w:space="0" w:color="auto"/>
      </w:divBdr>
    </w:div>
    <w:div w:id="1986929225">
      <w:bodyDiv w:val="1"/>
      <w:marLeft w:val="0"/>
      <w:marRight w:val="0"/>
      <w:marTop w:val="0"/>
      <w:marBottom w:val="0"/>
      <w:divBdr>
        <w:top w:val="none" w:sz="0" w:space="0" w:color="auto"/>
        <w:left w:val="none" w:sz="0" w:space="0" w:color="auto"/>
        <w:bottom w:val="none" w:sz="0" w:space="0" w:color="auto"/>
        <w:right w:val="none" w:sz="0" w:space="0" w:color="auto"/>
      </w:divBdr>
      <w:divsChild>
        <w:div w:id="705715447">
          <w:marLeft w:val="0"/>
          <w:marRight w:val="0"/>
          <w:marTop w:val="0"/>
          <w:marBottom w:val="0"/>
          <w:divBdr>
            <w:top w:val="none" w:sz="0" w:space="0" w:color="auto"/>
            <w:left w:val="none" w:sz="0" w:space="0" w:color="auto"/>
            <w:bottom w:val="none" w:sz="0" w:space="0" w:color="auto"/>
            <w:right w:val="none" w:sz="0" w:space="0" w:color="auto"/>
          </w:divBdr>
        </w:div>
        <w:div w:id="57174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lovdata.no/dokument/SF/forskrift/2011-08-22-894" TargetMode="External"/><Relationship Id="rId2" Type="http://schemas.openxmlformats.org/officeDocument/2006/relationships/hyperlink" Target="https://www.ka.no/sak/article/1522923" TargetMode="External"/><Relationship Id="rId1" Type="http://schemas.openxmlformats.org/officeDocument/2006/relationships/hyperlink" Target="http://www.politiet.no/globalassets/05-om-oss/03-strategier-og-planer/pbsi.pdf" TargetMode="External"/><Relationship Id="rId6" Type="http://schemas.openxmlformats.org/officeDocument/2006/relationships/hyperlink" Target="https://lovdata.no/dokument/NL/lov/1999-07-02-64" TargetMode="External"/><Relationship Id="rId5" Type="http://schemas.openxmlformats.org/officeDocument/2006/relationships/hyperlink" Target="https://lovdata.no/dokument/NL/lov/1967-02-10/KAPITTEL_3" TargetMode="External"/><Relationship Id="rId4" Type="http://schemas.openxmlformats.org/officeDocument/2006/relationships/hyperlink" Target="https://eur01.safelinks.protection.outlook.com/?url=https%3A%2F%2Fwww.ka.no%2Forganisasjon%2Fberedskap%23_Toc19262774&amp;data=04%7C01%7Csf623%40kirken.no%7C649e377e73b745a3f0d508d890828dc9%7C512024a486854f03808614a61730e817%7C1%7C0%7C637418237709126624%7CUnknown%7CTWFpbGZsb3d8eyJWIjoiMC4wLjAwMDAiLCJQIjoiV2luMzIiLCJBTiI6Ik1haWwiLCJXVCI6Mn0%3D%7C1000&amp;sdata=PDrQMtvPwZX8KhNwmUQf4uP53LnNTRLi4%2FTOGf6i9z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9a45f2-dc30-45af-b3c3-de9ae91fb091">
      <UserInfo>
        <DisplayName>Jan Christian Kielland</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6" ma:contentTypeDescription="Opprett et nytt dokument." ma:contentTypeScope="" ma:versionID="c3cd442b9f23fc1047606483f438056c">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3f12e4b0089c44db299f83ca7529f065"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7EA0-2350-4300-BCA5-A0B22BB70E35}">
  <ds:schemaRefs>
    <ds:schemaRef ds:uri="http://schemas.openxmlformats.org/package/2006/metadata/core-properties"/>
    <ds:schemaRef ds:uri="839a45f2-dc30-45af-b3c3-de9ae91fb09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32946dd1-e5f8-475a-968c-85e3847873f6"/>
    <ds:schemaRef ds:uri="http://www.w3.org/XML/1998/namespace"/>
    <ds:schemaRef ds:uri="http://purl.org/dc/dcmitype/"/>
  </ds:schemaRefs>
</ds:datastoreItem>
</file>

<file path=customXml/itemProps2.xml><?xml version="1.0" encoding="utf-8"?>
<ds:datastoreItem xmlns:ds="http://schemas.openxmlformats.org/officeDocument/2006/customXml" ds:itemID="{3984DAED-9D11-48CB-8254-7E5EE651C47E}">
  <ds:schemaRefs>
    <ds:schemaRef ds:uri="http://schemas.microsoft.com/sharepoint/v3/contenttype/forms"/>
  </ds:schemaRefs>
</ds:datastoreItem>
</file>

<file path=customXml/itemProps3.xml><?xml version="1.0" encoding="utf-8"?>
<ds:datastoreItem xmlns:ds="http://schemas.openxmlformats.org/officeDocument/2006/customXml" ds:itemID="{EB7F377B-245E-48C1-84AA-E6E96D20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60D32-F363-49D2-B0B8-7E62A78F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6488</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Flaata</dc:creator>
  <cp:keywords/>
  <dc:description/>
  <cp:lastModifiedBy>Sigrid Flaata</cp:lastModifiedBy>
  <cp:revision>2</cp:revision>
  <dcterms:created xsi:type="dcterms:W3CDTF">2021-02-15T11:46:00Z</dcterms:created>
  <dcterms:modified xsi:type="dcterms:W3CDTF">2021-02-15T11:46:00Z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