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D97" w:rsidRPr="009F48B4" w:rsidRDefault="003E1D97" w:rsidP="00D67E53">
      <w:pPr>
        <w:spacing w:after="0" w:line="240" w:lineRule="auto"/>
        <w:rPr>
          <w:rFonts w:ascii="Times New Roman" w:hAnsi="Times New Roman"/>
          <w:b/>
          <w:sz w:val="32"/>
          <w:szCs w:val="32"/>
        </w:rPr>
      </w:pPr>
      <w:r w:rsidRPr="009F48B4">
        <w:rPr>
          <w:rFonts w:ascii="Times New Roman" w:hAnsi="Times New Roman"/>
          <w:b/>
          <w:sz w:val="32"/>
          <w:szCs w:val="32"/>
        </w:rPr>
        <w:t xml:space="preserve">Klimaendringer og behovet for et økologisk </w:t>
      </w:r>
      <w:r>
        <w:rPr>
          <w:rFonts w:ascii="Times New Roman" w:hAnsi="Times New Roman"/>
          <w:b/>
          <w:sz w:val="32"/>
          <w:szCs w:val="32"/>
        </w:rPr>
        <w:t xml:space="preserve">teologisk </w:t>
      </w:r>
      <w:r w:rsidRPr="009F48B4">
        <w:rPr>
          <w:rFonts w:ascii="Times New Roman" w:hAnsi="Times New Roman"/>
          <w:b/>
          <w:sz w:val="32"/>
          <w:szCs w:val="32"/>
        </w:rPr>
        <w:t>paradigme</w:t>
      </w:r>
      <w:r>
        <w:rPr>
          <w:rFonts w:ascii="Times New Roman" w:hAnsi="Times New Roman"/>
          <w:b/>
          <w:sz w:val="32"/>
          <w:szCs w:val="32"/>
        </w:rPr>
        <w:t xml:space="preserve"> sett i e</w:t>
      </w:r>
      <w:r w:rsidRPr="009F48B4">
        <w:rPr>
          <w:rFonts w:ascii="Times New Roman" w:hAnsi="Times New Roman"/>
          <w:b/>
          <w:sz w:val="32"/>
          <w:szCs w:val="32"/>
        </w:rPr>
        <w:t>t urfolksperspektiv</w:t>
      </w:r>
      <w:r w:rsidRPr="009F48B4">
        <w:rPr>
          <w:rFonts w:ascii="Times New Roman" w:hAnsi="Times New Roman"/>
          <w:b/>
          <w:sz w:val="32"/>
          <w:szCs w:val="32"/>
          <w:vertAlign w:val="superscript"/>
        </w:rPr>
        <w:footnoteReference w:id="1"/>
      </w:r>
    </w:p>
    <w:p w:rsidR="003E1D97" w:rsidRPr="00D67E53" w:rsidRDefault="003E1D97" w:rsidP="00D67E53">
      <w:pPr>
        <w:spacing w:after="0" w:line="240" w:lineRule="auto"/>
        <w:rPr>
          <w:rFonts w:ascii="Times New Roman" w:hAnsi="Times New Roman"/>
          <w:b/>
          <w:sz w:val="24"/>
          <w:szCs w:val="24"/>
        </w:rPr>
      </w:pPr>
    </w:p>
    <w:p w:rsidR="003E1D97" w:rsidRPr="00D67E53" w:rsidRDefault="003E1D97" w:rsidP="00D67E53">
      <w:pPr>
        <w:spacing w:after="0" w:line="240" w:lineRule="auto"/>
        <w:rPr>
          <w:rFonts w:ascii="Times New Roman" w:hAnsi="Times New Roman"/>
          <w:b/>
          <w:i/>
          <w:sz w:val="24"/>
          <w:szCs w:val="24"/>
        </w:rPr>
      </w:pPr>
      <w:smartTag w:uri="urn:schemas-microsoft-com:office:smarttags" w:element="PersonName">
        <w:smartTagPr>
          <w:attr w:name="ProductID" w:val="Tore Johnsen"/>
        </w:smartTagPr>
        <w:r w:rsidRPr="00D67E53">
          <w:rPr>
            <w:rFonts w:ascii="Times New Roman" w:hAnsi="Times New Roman"/>
            <w:b/>
            <w:i/>
            <w:sz w:val="24"/>
            <w:szCs w:val="24"/>
          </w:rPr>
          <w:t>Tore Johnsen</w:t>
        </w:r>
      </w:smartTag>
    </w:p>
    <w:p w:rsidR="003E1D97" w:rsidRPr="00D67E53" w:rsidRDefault="003E1D97" w:rsidP="00D67E53">
      <w:pPr>
        <w:spacing w:after="0" w:line="240" w:lineRule="auto"/>
        <w:rPr>
          <w:rFonts w:ascii="Times New Roman" w:hAnsi="Times New Roman"/>
          <w:b/>
          <w:i/>
          <w:sz w:val="24"/>
          <w:szCs w:val="24"/>
        </w:rPr>
      </w:pPr>
    </w:p>
    <w:p w:rsidR="003E1D97" w:rsidRPr="00D67E53" w:rsidRDefault="003E1D97" w:rsidP="00D67E53">
      <w:pPr>
        <w:spacing w:after="0" w:line="240" w:lineRule="auto"/>
        <w:rPr>
          <w:rFonts w:ascii="Times New Roman" w:hAnsi="Times New Roman"/>
          <w:sz w:val="24"/>
          <w:szCs w:val="24"/>
          <w:lang w:val="se-NO"/>
        </w:rPr>
      </w:pPr>
    </w:p>
    <w:p w:rsidR="003E1D97"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lang w:val="se-NO"/>
        </w:rPr>
        <w:t>“Du skal lytte til naturens stemme!” fortalte en eldre same meg. Han hadde lært det av de gamle da han vokste opp. Det er naturen som bestemmer målet, ikke mennesket, sa han. Han forklarte det å lytte til naturens stemme slik:</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ind w:left="708"/>
        <w:rPr>
          <w:rFonts w:ascii="Times New Roman" w:hAnsi="Times New Roman"/>
          <w:sz w:val="24"/>
          <w:szCs w:val="24"/>
          <w:lang w:val="se-NO"/>
        </w:rPr>
      </w:pPr>
      <w:r w:rsidRPr="00D67E53">
        <w:rPr>
          <w:rFonts w:ascii="Times New Roman" w:hAnsi="Times New Roman"/>
          <w:sz w:val="24"/>
          <w:szCs w:val="24"/>
        </w:rPr>
        <w:t xml:space="preserve">Naturens stemme er slik at hvis du tar alt for mye, så forteller naturen at den vedskogen vokser ikke mer, reinen tar slutt eller fisken blir borte i vannene. … Du må lytte til naturens stemme. Det er ikke du som bestemmer fremtiden. Det er naturen. </w:t>
      </w:r>
      <w:r w:rsidRPr="00D67E53">
        <w:rPr>
          <w:rFonts w:ascii="Times New Roman" w:hAnsi="Times New Roman"/>
          <w:sz w:val="24"/>
          <w:szCs w:val="24"/>
          <w:lang w:val="se-NO"/>
        </w:rPr>
        <w:t xml:space="preserve">Kommende generasjoner trenger også å leve av den samme naturen som du har levd av. </w:t>
      </w:r>
      <w:r w:rsidRPr="00D67E53">
        <w:rPr>
          <w:rFonts w:ascii="Times New Roman" w:hAnsi="Times New Roman"/>
          <w:sz w:val="24"/>
          <w:szCs w:val="24"/>
          <w:vertAlign w:val="superscript"/>
        </w:rPr>
        <w:footnoteReference w:id="2"/>
      </w:r>
      <w:r w:rsidRPr="00D67E53">
        <w:rPr>
          <w:rFonts w:ascii="Times New Roman" w:hAnsi="Times New Roman"/>
          <w:i/>
          <w:sz w:val="24"/>
          <w:szCs w:val="24"/>
        </w:rPr>
        <w:br/>
      </w:r>
    </w:p>
    <w:p w:rsidR="003E1D97" w:rsidRPr="00D67E53"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lang w:val="se-NO"/>
        </w:rPr>
        <w:t>Tanken om at naturen har en stemme som bør lyttes til, finnes uttrykt også på andre måter i samisk tradisjon. En fortelling der tradisjonelle forestillinger åpenbart har smeltet sammen med kristent tankegods, forteller at en gang i fortiden hadde alt i naturen evnen til å snakke. Og på dommedag skal de igjen tale, først hunden, og deretter alle andre levende skapninger. Derfor</w:t>
      </w:r>
      <w:r>
        <w:rPr>
          <w:rFonts w:ascii="Times New Roman" w:hAnsi="Times New Roman"/>
          <w:sz w:val="24"/>
          <w:szCs w:val="24"/>
          <w:lang w:val="se-NO"/>
        </w:rPr>
        <w:t xml:space="preserve"> </w:t>
      </w:r>
      <w:r w:rsidRPr="00D67E53">
        <w:rPr>
          <w:rFonts w:ascii="Times New Roman" w:hAnsi="Times New Roman"/>
          <w:sz w:val="24"/>
          <w:szCs w:val="24"/>
          <w:lang w:val="se-NO"/>
        </w:rPr>
        <w:t>må alle ta seg i vare så de ikke er harde mot sine medskapninger.</w:t>
      </w:r>
      <w:r w:rsidRPr="00D67E53">
        <w:rPr>
          <w:rFonts w:ascii="Times New Roman" w:hAnsi="Times New Roman"/>
          <w:sz w:val="24"/>
          <w:szCs w:val="24"/>
          <w:vertAlign w:val="superscript"/>
        </w:rPr>
        <w:footnoteReference w:id="3"/>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Kan vi midt i klimakrisen ane en stemme, et budskap om vår egen plass i skaperverkets store sammenheng? Jeg tror det. Og i denne artikkelen vil jeg la urfolkstradisjoner bistå vår bibellesning på en måte som forhåpentligvis gjør oss mer lydhøre overfor jordens stemme. I første del av artikkelen henter jeg fram en gammel samisk joiketekst</w:t>
      </w:r>
      <w:r>
        <w:rPr>
          <w:rFonts w:ascii="Times New Roman" w:hAnsi="Times New Roman"/>
          <w:sz w:val="24"/>
          <w:szCs w:val="24"/>
        </w:rPr>
        <w:t xml:space="preserve"> </w:t>
      </w:r>
      <w:r w:rsidRPr="00D67E53">
        <w:rPr>
          <w:rFonts w:ascii="Times New Roman" w:hAnsi="Times New Roman"/>
          <w:sz w:val="24"/>
          <w:szCs w:val="24"/>
        </w:rPr>
        <w:t>som representerer et alternativt blikk på kristen skapelsesteologi. Teksten viser at kristen skapelsesteologi ikke bare handler om bibeltekster, men også om hvem som har makt til å fortolke dem, i hvem sin interesse, og gjennom hvem sine kulturelle briller.</w:t>
      </w:r>
      <w:r>
        <w:rPr>
          <w:rFonts w:ascii="Times New Roman" w:hAnsi="Times New Roman"/>
          <w:sz w:val="24"/>
          <w:szCs w:val="24"/>
        </w:rPr>
        <w:t xml:space="preserve"> </w:t>
      </w:r>
      <w:r w:rsidRPr="00D67E53">
        <w:rPr>
          <w:rFonts w:ascii="Times New Roman" w:hAnsi="Times New Roman"/>
          <w:sz w:val="24"/>
          <w:szCs w:val="24"/>
        </w:rPr>
        <w:t>I den siste delen av artikkelen vil jeg, inspirert av nordamerikansk urfolkstradisjon,</w:t>
      </w:r>
      <w:r>
        <w:rPr>
          <w:rFonts w:ascii="Times New Roman" w:hAnsi="Times New Roman"/>
          <w:sz w:val="24"/>
          <w:szCs w:val="24"/>
        </w:rPr>
        <w:t xml:space="preserve"> </w:t>
      </w:r>
      <w:r w:rsidRPr="00D67E53">
        <w:rPr>
          <w:rFonts w:ascii="Times New Roman" w:hAnsi="Times New Roman"/>
          <w:sz w:val="24"/>
          <w:szCs w:val="24"/>
        </w:rPr>
        <w:t>utforske hvordan kristen teologi kan bevege seg fra et antroposentrisk til et økologisk paradigme.</w:t>
      </w:r>
      <w:r w:rsidRPr="00D67E53">
        <w:rPr>
          <w:rFonts w:ascii="Times New Roman" w:hAnsi="Times New Roman"/>
          <w:sz w:val="24"/>
          <w:szCs w:val="24"/>
          <w:vertAlign w:val="superscript"/>
        </w:rPr>
        <w:footnoteReference w:id="4"/>
      </w:r>
      <w:r w:rsidRPr="00D67E53">
        <w:rPr>
          <w:rFonts w:ascii="Times New Roman" w:hAnsi="Times New Roman"/>
          <w:sz w:val="24"/>
          <w:szCs w:val="24"/>
        </w:rPr>
        <w:t xml:space="preserve"> Selv om hovedvekten</w:t>
      </w:r>
      <w:r>
        <w:rPr>
          <w:rFonts w:ascii="Times New Roman" w:hAnsi="Times New Roman"/>
          <w:sz w:val="24"/>
          <w:szCs w:val="24"/>
        </w:rPr>
        <w:t xml:space="preserve"> </w:t>
      </w:r>
      <w:r w:rsidRPr="00D67E53">
        <w:rPr>
          <w:rFonts w:ascii="Times New Roman" w:hAnsi="Times New Roman"/>
          <w:sz w:val="24"/>
          <w:szCs w:val="24"/>
        </w:rPr>
        <w:t>i denne artikkelen ligger på den økologiske dimensjonen ved klimakrisen, vil jeg understreke at jeg ikke overser den</w:t>
      </w:r>
      <w:r>
        <w:rPr>
          <w:rFonts w:ascii="Times New Roman" w:hAnsi="Times New Roman"/>
          <w:sz w:val="24"/>
          <w:szCs w:val="24"/>
        </w:rPr>
        <w:t xml:space="preserve"> </w:t>
      </w:r>
      <w:r w:rsidRPr="00D67E53">
        <w:rPr>
          <w:rFonts w:ascii="Times New Roman" w:hAnsi="Times New Roman"/>
          <w:sz w:val="24"/>
          <w:szCs w:val="24"/>
        </w:rPr>
        <w:t>grunnleggende fordelings- og rettferdighetsproblematikken som klimaendringen</w:t>
      </w:r>
      <w:bookmarkStart w:id="0" w:name="_GoBack"/>
      <w:bookmarkEnd w:id="0"/>
      <w:r w:rsidRPr="00D67E53">
        <w:rPr>
          <w:rFonts w:ascii="Times New Roman" w:hAnsi="Times New Roman"/>
          <w:sz w:val="24"/>
          <w:szCs w:val="24"/>
        </w:rPr>
        <w:t xml:space="preserve">e stiller oss overfor. </w:t>
      </w:r>
    </w:p>
    <w:p w:rsidR="003E1D97" w:rsidRPr="00D67E53" w:rsidRDefault="003E1D97" w:rsidP="00D67E53">
      <w:pPr>
        <w:spacing w:after="0" w:line="240" w:lineRule="auto"/>
        <w:rPr>
          <w:rFonts w:ascii="Times New Roman" w:hAnsi="Times New Roman"/>
          <w:sz w:val="24"/>
          <w:szCs w:val="24"/>
          <w:lang w:eastAsia="nb-NO"/>
        </w:rPr>
      </w:pPr>
    </w:p>
    <w:p w:rsidR="003E1D97" w:rsidRPr="00D67E53" w:rsidRDefault="003E1D97" w:rsidP="00D67E53">
      <w:pPr>
        <w:keepNext/>
        <w:spacing w:after="0" w:line="240" w:lineRule="auto"/>
        <w:jc w:val="center"/>
        <w:outlineLvl w:val="1"/>
        <w:rPr>
          <w:rFonts w:ascii="Times New Roman" w:hAnsi="Times New Roman"/>
          <w:b/>
          <w:sz w:val="24"/>
          <w:szCs w:val="24"/>
          <w:lang w:val="se-NO"/>
        </w:rPr>
      </w:pPr>
      <w:r w:rsidRPr="00D67E53">
        <w:rPr>
          <w:rFonts w:ascii="Times New Roman" w:hAnsi="Times New Roman"/>
          <w:b/>
          <w:sz w:val="24"/>
          <w:szCs w:val="24"/>
          <w:lang w:val="se-NO"/>
        </w:rPr>
        <w:lastRenderedPageBreak/>
        <w:t>Tyven og sjamanen: ulike perspektiver på skaperverket</w:t>
      </w:r>
    </w:p>
    <w:p w:rsidR="003E1D97" w:rsidRPr="00D67E53" w:rsidRDefault="003E1D97" w:rsidP="00D67E53">
      <w:pPr>
        <w:spacing w:after="0" w:line="240" w:lineRule="auto"/>
        <w:rPr>
          <w:rFonts w:ascii="Times New Roman" w:hAnsi="Times New Roman"/>
          <w:sz w:val="24"/>
          <w:szCs w:val="24"/>
          <w:lang w:val="se-NO" w:eastAsia="nb-NO"/>
        </w:rPr>
      </w:pPr>
    </w:p>
    <w:p w:rsidR="003E1D97" w:rsidRPr="00D67E53" w:rsidRDefault="003E1D97" w:rsidP="00D67E53">
      <w:pPr>
        <w:spacing w:after="0" w:line="240" w:lineRule="auto"/>
        <w:rPr>
          <w:rFonts w:ascii="Times New Roman" w:hAnsi="Times New Roman"/>
          <w:sz w:val="24"/>
          <w:szCs w:val="24"/>
          <w:lang w:eastAsia="nb-NO"/>
        </w:rPr>
      </w:pPr>
      <w:r w:rsidRPr="00D67E53">
        <w:rPr>
          <w:rFonts w:ascii="Times New Roman" w:hAnsi="Times New Roman"/>
          <w:sz w:val="24"/>
          <w:szCs w:val="24"/>
          <w:lang w:eastAsia="nb-NO"/>
        </w:rPr>
        <w:t xml:space="preserve">Sett i et urfolksperspektiv er ikke kirkens teologiske tradisjon umiddelbart en del av løsningen på miljøkrisens utfordring. Den kan også oppleves som en del av problemet. Urfolks historiske erfaring med kirken har vært at kirken hadde lite å lære av åndelige tradisjoner som vektla </w:t>
      </w:r>
      <w:r>
        <w:rPr>
          <w:rFonts w:ascii="Times New Roman" w:hAnsi="Times New Roman"/>
          <w:sz w:val="24"/>
          <w:szCs w:val="24"/>
          <w:lang w:eastAsia="nb-NO"/>
        </w:rPr>
        <w:t>en</w:t>
      </w:r>
      <w:r w:rsidRPr="00D67E53">
        <w:rPr>
          <w:rFonts w:ascii="Times New Roman" w:hAnsi="Times New Roman"/>
          <w:sz w:val="24"/>
          <w:szCs w:val="24"/>
          <w:lang w:eastAsia="nb-NO"/>
        </w:rPr>
        <w:t xml:space="preserve"> økologisk </w:t>
      </w:r>
      <w:r>
        <w:rPr>
          <w:rFonts w:ascii="Times New Roman" w:hAnsi="Times New Roman"/>
          <w:sz w:val="24"/>
          <w:szCs w:val="24"/>
          <w:lang w:eastAsia="nb-NO"/>
        </w:rPr>
        <w:t>helhetsforståelse</w:t>
      </w:r>
      <w:r w:rsidRPr="00D67E53">
        <w:rPr>
          <w:rFonts w:ascii="Times New Roman" w:hAnsi="Times New Roman"/>
          <w:sz w:val="24"/>
          <w:szCs w:val="24"/>
          <w:lang w:eastAsia="nb-NO"/>
        </w:rPr>
        <w:t xml:space="preserve"> av livet. Urfolks åndelige tradisjoner ble heller møtt med ensidig fordømmelse, demonisering og forfølgelse under de siste århundrers kristningsprosesser. I tillegg erfarte urfolkene at kirkens skapelsesteologi kunne tjene bakenforliggende politiske interesser. Den var med på å legge et ideologisk grunnlag for kolonisering og utbytting av jorden.</w:t>
      </w:r>
      <w:r>
        <w:rPr>
          <w:rStyle w:val="Fotnotereferanse"/>
          <w:rFonts w:ascii="Times New Roman" w:hAnsi="Times New Roman"/>
          <w:sz w:val="24"/>
          <w:szCs w:val="24"/>
          <w:lang w:eastAsia="nb-NO"/>
        </w:rPr>
        <w:footnoteReference w:id="5"/>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En gammel samisk joiketekst</w:t>
      </w:r>
      <w:r w:rsidRPr="00F9490A">
        <w:rPr>
          <w:rFonts w:ascii="Times New Roman" w:hAnsi="Times New Roman"/>
          <w:sz w:val="24"/>
          <w:szCs w:val="24"/>
        </w:rPr>
        <w:t xml:space="preserve"> </w:t>
      </w:r>
      <w:r w:rsidRPr="00D67E53">
        <w:rPr>
          <w:rFonts w:ascii="Times New Roman" w:hAnsi="Times New Roman"/>
          <w:sz w:val="24"/>
          <w:szCs w:val="24"/>
        </w:rPr>
        <w:t>viser at også samene kunne oppleve koloniseringen slik.</w:t>
      </w:r>
      <w:r>
        <w:rPr>
          <w:rFonts w:ascii="Times New Roman" w:hAnsi="Times New Roman"/>
          <w:sz w:val="24"/>
          <w:szCs w:val="24"/>
        </w:rPr>
        <w:t xml:space="preserve"> Joiketeksten ble</w:t>
      </w:r>
      <w:r w:rsidRPr="00D67E53">
        <w:rPr>
          <w:rFonts w:ascii="Times New Roman" w:hAnsi="Times New Roman"/>
          <w:sz w:val="24"/>
          <w:szCs w:val="24"/>
        </w:rPr>
        <w:t xml:space="preserve"> nedtegnet på finsk side av Tanadalen på 1820-tallet av den finske lu</w:t>
      </w:r>
      <w:r>
        <w:rPr>
          <w:rFonts w:ascii="Times New Roman" w:hAnsi="Times New Roman"/>
          <w:sz w:val="24"/>
          <w:szCs w:val="24"/>
        </w:rPr>
        <w:t>therske presten, Jakob Fellmann.</w:t>
      </w:r>
      <w:r w:rsidRPr="00D67E53">
        <w:rPr>
          <w:rFonts w:ascii="Times New Roman" w:hAnsi="Times New Roman"/>
          <w:sz w:val="24"/>
          <w:szCs w:val="24"/>
        </w:rPr>
        <w:t xml:space="preserve"> Joiken heter </w:t>
      </w:r>
      <w:r w:rsidRPr="00D67E53">
        <w:rPr>
          <w:rFonts w:ascii="Times New Roman" w:hAnsi="Times New Roman"/>
          <w:i/>
          <w:iCs/>
          <w:sz w:val="24"/>
          <w:szCs w:val="24"/>
        </w:rPr>
        <w:t>Suola ja noaidi</w:t>
      </w:r>
      <w:r>
        <w:rPr>
          <w:rFonts w:ascii="Times New Roman" w:hAnsi="Times New Roman"/>
          <w:i/>
          <w:iCs/>
          <w:sz w:val="24"/>
          <w:szCs w:val="24"/>
        </w:rPr>
        <w:t xml:space="preserve"> </w:t>
      </w:r>
      <w:r w:rsidRPr="00D67E53">
        <w:rPr>
          <w:rFonts w:ascii="Times New Roman" w:hAnsi="Times New Roman"/>
          <w:sz w:val="24"/>
          <w:szCs w:val="24"/>
        </w:rPr>
        <w:t>(Tyven og sjamanen) og er utformet som en dialog mellom ”tyven” som representerer inntrengerkulturen, og ”sjamanen” som representerer samene.</w:t>
      </w:r>
      <w:r w:rsidRPr="00D67E53">
        <w:rPr>
          <w:rFonts w:ascii="Times New Roman" w:hAnsi="Times New Roman"/>
          <w:sz w:val="24"/>
          <w:szCs w:val="24"/>
          <w:vertAlign w:val="superscript"/>
        </w:rPr>
        <w:footnoteReference w:id="6"/>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Det er den første delen av den bevarte joiketeksten som er interessant fra et teologisk synspunkt</w:t>
      </w:r>
      <w:r>
        <w:rPr>
          <w:rFonts w:ascii="Times New Roman" w:hAnsi="Times New Roman"/>
          <w:sz w:val="24"/>
          <w:szCs w:val="24"/>
        </w:rPr>
        <w:t>, og som gjengis nedenfor</w:t>
      </w:r>
      <w:r w:rsidRPr="00D67E53">
        <w:rPr>
          <w:rFonts w:ascii="Times New Roman" w:hAnsi="Times New Roman"/>
          <w:sz w:val="24"/>
          <w:szCs w:val="24"/>
        </w:rPr>
        <w:t>. Her kan møtet mellom tyven og sjamanen tolkes som en diskusjon om det moralske grunnlaget for koloniseringen. Allerede i</w:t>
      </w:r>
      <w:r w:rsidRPr="00D67E53">
        <w:rPr>
          <w:rFonts w:ascii="Times New Roman" w:hAnsi="Times New Roman"/>
          <w:sz w:val="24"/>
          <w:szCs w:val="24"/>
          <w:lang w:val="se-NO"/>
        </w:rPr>
        <w:t xml:space="preserve">nnledningsordene </w:t>
      </w:r>
      <w:r w:rsidRPr="00D67E53">
        <w:rPr>
          <w:rFonts w:ascii="Times New Roman" w:hAnsi="Times New Roman"/>
          <w:sz w:val="24"/>
          <w:szCs w:val="24"/>
        </w:rPr>
        <w:t>bidrar til å sette joiken i en skapelsesteologisk ramme. Tyven åpner nemlig med å si: ”Min Gud er ute og vandrer”. Her er det er nærliggende å tolke ordene som en referanse til 1 Mos 3,8</w:t>
      </w:r>
      <w:r>
        <w:rPr>
          <w:rFonts w:ascii="Times New Roman" w:hAnsi="Times New Roman"/>
          <w:sz w:val="24"/>
          <w:szCs w:val="24"/>
        </w:rPr>
        <w:t>,</w:t>
      </w:r>
      <w:r w:rsidRPr="00D67E53">
        <w:rPr>
          <w:rFonts w:ascii="Times New Roman" w:hAnsi="Times New Roman"/>
          <w:sz w:val="24"/>
          <w:szCs w:val="24"/>
        </w:rPr>
        <w:t xml:space="preserve"> hvor Gud vandrer omkring i Edens hage. Etter denne innledningen rettes søkelyset mot tyven og hans møte med sjamanen: </w:t>
      </w:r>
    </w:p>
    <w:p w:rsidR="003E1D97" w:rsidRPr="00D67E53" w:rsidRDefault="003E1D97" w:rsidP="00071B74">
      <w:pPr>
        <w:spacing w:after="0" w:line="240" w:lineRule="auto"/>
        <w:ind w:left="708"/>
        <w:rPr>
          <w:rFonts w:ascii="Times New Roman" w:hAnsi="Times New Roman"/>
          <w:sz w:val="24"/>
          <w:szCs w:val="24"/>
        </w:rPr>
      </w:pPr>
    </w:p>
    <w:p w:rsidR="003E1D97" w:rsidRPr="00D67E53" w:rsidRDefault="003E1D97" w:rsidP="00071B74">
      <w:pPr>
        <w:spacing w:after="0" w:line="240" w:lineRule="auto"/>
        <w:ind w:left="708"/>
        <w:rPr>
          <w:rFonts w:ascii="Times New Roman" w:hAnsi="Times New Roman"/>
          <w:b/>
          <w:sz w:val="24"/>
          <w:szCs w:val="24"/>
        </w:rPr>
      </w:pPr>
      <w:r w:rsidRPr="00D67E53">
        <w:rPr>
          <w:rFonts w:ascii="Times New Roman" w:hAnsi="Times New Roman"/>
          <w:b/>
          <w:sz w:val="24"/>
          <w:szCs w:val="24"/>
        </w:rPr>
        <w:t>Tyven:</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Min Gud er ute og vandrer.</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Jeg har tatt av jordens vekster</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Gress og bær har jeg samlet</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trær og steiner har jeg nyttiggjort meg</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Jeg har ikke tatt de bofastes eiendom</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Jordens vekster tar jeg fortsatt</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Et menneske kom til meg</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og kalte meg en tyv</w:t>
      </w:r>
    </w:p>
    <w:p w:rsidR="003E1D97" w:rsidRPr="00D67E53" w:rsidRDefault="003E1D97" w:rsidP="00071B74">
      <w:pPr>
        <w:spacing w:after="0" w:line="240" w:lineRule="auto"/>
        <w:ind w:left="708"/>
        <w:rPr>
          <w:rFonts w:ascii="Times New Roman" w:hAnsi="Times New Roman"/>
          <w:sz w:val="24"/>
          <w:szCs w:val="24"/>
        </w:rPr>
      </w:pPr>
    </w:p>
    <w:p w:rsidR="003E1D97" w:rsidRPr="00D67E53" w:rsidRDefault="003E1D97" w:rsidP="00071B74">
      <w:pPr>
        <w:spacing w:after="0" w:line="240" w:lineRule="auto"/>
        <w:ind w:left="708"/>
        <w:rPr>
          <w:rFonts w:ascii="Times New Roman" w:hAnsi="Times New Roman"/>
          <w:b/>
          <w:sz w:val="24"/>
          <w:szCs w:val="24"/>
        </w:rPr>
      </w:pPr>
      <w:r w:rsidRPr="00D67E53">
        <w:rPr>
          <w:rFonts w:ascii="Times New Roman" w:hAnsi="Times New Roman"/>
          <w:b/>
          <w:sz w:val="24"/>
          <w:szCs w:val="24"/>
        </w:rPr>
        <w:t>Sjamanen:</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Du kjenner ikke jordens måte</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Du vet ikke at jeg er til</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Se på vekstene og ta deg i vare</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Legg merke til tegnene i trærne</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Se annerledes på gresset</w:t>
      </w:r>
    </w:p>
    <w:p w:rsidR="003E1D97" w:rsidRPr="00D67E53" w:rsidRDefault="003E1D97" w:rsidP="00071B74">
      <w:pPr>
        <w:spacing w:after="0" w:line="240" w:lineRule="auto"/>
        <w:ind w:left="708"/>
        <w:rPr>
          <w:rFonts w:ascii="Times New Roman" w:hAnsi="Times New Roman"/>
          <w:sz w:val="24"/>
          <w:szCs w:val="24"/>
        </w:rPr>
      </w:pP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b/>
          <w:sz w:val="24"/>
          <w:szCs w:val="24"/>
        </w:rPr>
        <w:t>Tyven</w:t>
      </w:r>
      <w:r w:rsidRPr="00D67E53">
        <w:rPr>
          <w:rFonts w:ascii="Times New Roman" w:hAnsi="Times New Roman"/>
          <w:sz w:val="24"/>
          <w:szCs w:val="24"/>
        </w:rPr>
        <w:t>:</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Hvem er så du for en?</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Er ikke du et menneske?</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Som om du er Gud</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lastRenderedPageBreak/>
        <w:t>Har nå du skapt gresset?</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Har du laget trærne?</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Er ikke du jordens aske?</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Som et kryp ferdes du som jeg</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Gresset er ikke ditt</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Heller ikke trærne og steinene er våre</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Herre er du over din eiendom</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Godt er det som er godt</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Jeg vet at også du finnes</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Svarte sjaman på jorden</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Bo nå også du på din plass</w:t>
      </w:r>
    </w:p>
    <w:p w:rsidR="003E1D97" w:rsidRPr="00D67E53" w:rsidRDefault="003E1D97" w:rsidP="00071B74">
      <w:pPr>
        <w:spacing w:after="0" w:line="240" w:lineRule="auto"/>
        <w:ind w:left="708"/>
        <w:rPr>
          <w:rFonts w:ascii="Times New Roman" w:hAnsi="Times New Roman"/>
          <w:sz w:val="24"/>
          <w:szCs w:val="24"/>
        </w:rPr>
      </w:pPr>
      <w:r w:rsidRPr="00D67E53">
        <w:rPr>
          <w:rFonts w:ascii="Times New Roman" w:hAnsi="Times New Roman"/>
          <w:sz w:val="24"/>
          <w:szCs w:val="24"/>
        </w:rPr>
        <w:t>Nyttiggjør deg gresset som du dyrker</w:t>
      </w:r>
      <w:r w:rsidRPr="00D67E53">
        <w:rPr>
          <w:rFonts w:ascii="Times New Roman" w:hAnsi="Times New Roman"/>
          <w:sz w:val="24"/>
          <w:szCs w:val="24"/>
          <w:vertAlign w:val="superscript"/>
        </w:rPr>
        <w:footnoteReference w:id="7"/>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lang w:val="se-NO"/>
        </w:rPr>
        <w:t xml:space="preserve">Joiken </w:t>
      </w:r>
      <w:r w:rsidRPr="00D67E53">
        <w:rPr>
          <w:rFonts w:ascii="Times New Roman" w:hAnsi="Times New Roman"/>
          <w:i/>
          <w:iCs/>
          <w:sz w:val="24"/>
          <w:szCs w:val="24"/>
          <w:lang w:val="se-NO"/>
        </w:rPr>
        <w:t xml:space="preserve">Suola ja noaidi </w:t>
      </w:r>
      <w:r w:rsidRPr="00D67E53">
        <w:rPr>
          <w:rFonts w:ascii="Times New Roman" w:hAnsi="Times New Roman"/>
          <w:sz w:val="24"/>
          <w:szCs w:val="24"/>
          <w:lang w:val="se-NO"/>
        </w:rPr>
        <w:t xml:space="preserve">legger for dagen to kulturers ulike oppfatning og bruk av naturen. </w:t>
      </w:r>
      <w:r w:rsidRPr="00D67E53">
        <w:rPr>
          <w:rFonts w:ascii="Times New Roman" w:hAnsi="Times New Roman"/>
          <w:sz w:val="24"/>
          <w:szCs w:val="24"/>
        </w:rPr>
        <w:t xml:space="preserve">Først gis vi et bilde av inntrengerkulturens bruk av landet. Ordvalget tyder på at kolonistens levesett er preget av jordbruk (”tatt av jordens vekster”), sanking i naturen (”gress og bær har jeg samlet) og skogs- og gruvedrift (”trær og steiner har jeg nyttiggjort meg”). I tillegg fremstår eiendom som en viktig kategori i inntrengerens virkelighetsforståelse, og eiendomsretten knyttes til det å være fastboende. Kolonisten har jo ”ikke tatt de bofastes eiendom”, som han sier. Derfor forstår han heller ikke at sjamanen (samen) kan komme å kalle ham en tyv. Dette er antakelig en henvisning til at samene var nomader, og at de etter vestlig tankegang dermed ikke hadde eiendomsrett.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lang w:val="se-NO"/>
        </w:rPr>
        <w:t>I sitt svar fremstår samen i joiken som en talsmann for økologiske verdier. Sjamanen oppfordrer tyven til å lære seg jordens måte og å se annerledes på trær og vekster. Han må ta seg i vare og se etter tegnene i trærne. Slik gjør han seg til talsmann for verdier og holdninger som vi kan finne igjen i den moderne økologiske bevegelse.</w:t>
      </w:r>
    </w:p>
    <w:p w:rsidR="003E1D97" w:rsidRPr="00D67E53" w:rsidRDefault="003E1D97" w:rsidP="00D67E53">
      <w:pPr>
        <w:spacing w:after="0" w:line="240" w:lineRule="auto"/>
        <w:rPr>
          <w:rFonts w:ascii="Times New Roman" w:hAnsi="Times New Roman"/>
          <w:sz w:val="24"/>
          <w:szCs w:val="24"/>
        </w:rPr>
      </w:pPr>
    </w:p>
    <w:p w:rsidR="003E1D97"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lang w:val="se-NO"/>
        </w:rPr>
        <w:t>Det er i tyvens svar på denne utfordringen at brodden mot en viss bruk av kristen skapelsesteologi kommer til syne.</w:t>
      </w:r>
      <w:r>
        <w:rPr>
          <w:rFonts w:ascii="Times New Roman" w:hAnsi="Times New Roman"/>
          <w:sz w:val="24"/>
          <w:szCs w:val="24"/>
          <w:lang w:val="se-NO"/>
        </w:rPr>
        <w:t xml:space="preserve"> </w:t>
      </w:r>
      <w:r w:rsidRPr="00D67E53">
        <w:rPr>
          <w:rFonts w:ascii="Times New Roman" w:hAnsi="Times New Roman"/>
          <w:sz w:val="24"/>
          <w:szCs w:val="24"/>
          <w:lang w:val="se-NO"/>
        </w:rPr>
        <w:t xml:space="preserve">Tyven imøtegår nemlig sjamanen med </w:t>
      </w:r>
      <w:r w:rsidRPr="00D67E53">
        <w:rPr>
          <w:rFonts w:ascii="Times New Roman" w:hAnsi="Times New Roman"/>
          <w:i/>
          <w:iCs/>
          <w:sz w:val="24"/>
          <w:szCs w:val="24"/>
          <w:lang w:val="se-NO"/>
        </w:rPr>
        <w:t xml:space="preserve">skapelsesteologiske </w:t>
      </w:r>
      <w:r w:rsidRPr="00D67E53">
        <w:rPr>
          <w:rFonts w:ascii="Times New Roman" w:hAnsi="Times New Roman"/>
          <w:sz w:val="24"/>
          <w:szCs w:val="24"/>
          <w:lang w:val="se-NO"/>
        </w:rPr>
        <w:t xml:space="preserve">argumenter. </w:t>
      </w:r>
      <w:r>
        <w:rPr>
          <w:rFonts w:ascii="Times New Roman" w:hAnsi="Times New Roman"/>
          <w:sz w:val="24"/>
          <w:szCs w:val="24"/>
          <w:lang w:val="se-NO"/>
        </w:rPr>
        <w:t>Skapelsesteologi handler i denne sammenheng om teologisk argumentasjon basert på 1. trosartikkel eller skapelsen, noe som altså ikke  behøver å være ensbetydende med økologisk teologi.</w:t>
      </w:r>
    </w:p>
    <w:p w:rsidR="003E1D97"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lang w:val="se-NO"/>
        </w:rPr>
        <w:t xml:space="preserve">I første omgang høres tyvens svar fromt ut. Han understreker at det ikke er mennesket som har skapt alt, men Gud. Dersom man går tyvens argumentasjon nærmere etter i sømmene, vil man imidlertid se at vektleggingen av Gud som skaper, </w:t>
      </w:r>
      <w:r w:rsidRPr="00D67E53">
        <w:rPr>
          <w:rFonts w:ascii="Times New Roman" w:hAnsi="Times New Roman"/>
          <w:i/>
          <w:iCs/>
          <w:sz w:val="24"/>
          <w:szCs w:val="24"/>
          <w:lang w:val="se-NO"/>
        </w:rPr>
        <w:t xml:space="preserve">ikke </w:t>
      </w:r>
      <w:r w:rsidRPr="00D67E53">
        <w:rPr>
          <w:rFonts w:ascii="Times New Roman" w:hAnsi="Times New Roman"/>
          <w:sz w:val="24"/>
          <w:szCs w:val="24"/>
          <w:lang w:val="se-NO"/>
        </w:rPr>
        <w:t>brukes til å fremme økologiske verdier. Argumentet brukes tvert om til å slå beina under sjamanen, hans argumenter og livsform. Tyven bruker skapelsesteologi til å argumentere for en livsform der man skal ha eiendomsrett til jorden (“Herre er du over din eiendom”), der man er fastboende og ikke nomade (“Bo nå også du på din plass”), og driver med jordbruk (“Nyttegjør deg gresset som du dyrker”). Antakelig er det siste en henvisning til 1 Mos 2,15 der Gud setter mennesket til “å dyrke og vokte hagen”.</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lang w:val="se-NO"/>
        </w:rPr>
        <w:t xml:space="preserve">Denne teologiske lesningen av joiken </w:t>
      </w:r>
      <w:r w:rsidRPr="00D67E53">
        <w:rPr>
          <w:rFonts w:ascii="Times New Roman" w:hAnsi="Times New Roman"/>
          <w:i/>
          <w:iCs/>
          <w:sz w:val="24"/>
          <w:szCs w:val="24"/>
          <w:lang w:val="se-NO"/>
        </w:rPr>
        <w:t>Suola ja noaidi</w:t>
      </w:r>
      <w:r w:rsidRPr="00D67E53">
        <w:rPr>
          <w:rFonts w:ascii="Times New Roman" w:hAnsi="Times New Roman"/>
          <w:sz w:val="24"/>
          <w:szCs w:val="24"/>
          <w:lang w:val="se-NO"/>
        </w:rPr>
        <w:t xml:space="preserve"> bringer for dagen en interessant observasjon. Det synes som om samer, eller i det minste noen av dem, på begynnelsen av 1800-tallet ikke bare hadde kjennskap til bibelske skapelsesmotiver. De hadde i tillegg </w:t>
      </w:r>
      <w:r w:rsidRPr="00D67E53">
        <w:rPr>
          <w:rFonts w:ascii="Times New Roman" w:hAnsi="Times New Roman"/>
          <w:sz w:val="24"/>
          <w:szCs w:val="24"/>
          <w:lang w:val="se-NO"/>
        </w:rPr>
        <w:lastRenderedPageBreak/>
        <w:t xml:space="preserve">oppfattet en forbindelse mellom koloniseringen og en bestemt anvendelse av kristen skapelsesteologi. Man så at kristen skapelsesteologi var blitt et redskap for kolonisering og utbytting av jorden, et argument for en bofast kultur som vektla eiendomsrett, og et argument </w:t>
      </w:r>
      <w:r w:rsidRPr="00D67E53">
        <w:rPr>
          <w:rFonts w:ascii="Times New Roman" w:hAnsi="Times New Roman"/>
          <w:i/>
          <w:iCs/>
          <w:sz w:val="24"/>
          <w:szCs w:val="24"/>
          <w:lang w:val="se-NO"/>
        </w:rPr>
        <w:t>mot</w:t>
      </w:r>
      <w:r w:rsidRPr="00D67E53">
        <w:rPr>
          <w:rFonts w:ascii="Times New Roman" w:hAnsi="Times New Roman"/>
          <w:sz w:val="24"/>
          <w:szCs w:val="24"/>
          <w:lang w:val="se-NO"/>
        </w:rPr>
        <w:t xml:space="preserve"> samisk tankegang og livsform – som nettopp var et liv nært naturen. </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lang w:val="se-NO"/>
        </w:rPr>
        <w:t>Tatt i betraktning at dette er nedtegnet i en tid da man ennå ikke hadde sett de alvorlige økologiske konsekvensene ved industrialiseringen, representerer joiketeksten en skarp iakttakelse. Den fanger opp negative tendenser i kristen skapelsesteologi, som ble gjenstand for kritikk i den vestlige kulturkrets først et halvannet hundreår senere.</w:t>
      </w:r>
      <w:r w:rsidRPr="00D67E53">
        <w:rPr>
          <w:rFonts w:ascii="Times New Roman" w:hAnsi="Times New Roman"/>
          <w:sz w:val="24"/>
          <w:szCs w:val="24"/>
          <w:vertAlign w:val="superscript"/>
          <w:lang w:val="se-NO"/>
        </w:rPr>
        <w:footnoteReference w:id="8"/>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rPr>
        <w:t xml:space="preserve">”Se på vekstene og ta deg i vare / Legg merke til tegnene i trærne / Se annerledes på gresset.” </w:t>
      </w:r>
      <w:r w:rsidRPr="00D67E53">
        <w:rPr>
          <w:rFonts w:ascii="Times New Roman" w:hAnsi="Times New Roman"/>
          <w:sz w:val="24"/>
          <w:szCs w:val="24"/>
          <w:lang w:val="se-NO"/>
        </w:rPr>
        <w:t xml:space="preserve">Hvordan skal sjamanens svar tolkes teologisk? Ordene kan </w:t>
      </w:r>
      <w:r>
        <w:rPr>
          <w:rFonts w:ascii="Times New Roman" w:hAnsi="Times New Roman"/>
          <w:sz w:val="24"/>
          <w:szCs w:val="24"/>
          <w:lang w:val="se-NO"/>
        </w:rPr>
        <w:t xml:space="preserve">altså </w:t>
      </w:r>
      <w:r w:rsidRPr="00D67E53">
        <w:rPr>
          <w:rFonts w:ascii="Times New Roman" w:hAnsi="Times New Roman"/>
          <w:sz w:val="24"/>
          <w:szCs w:val="24"/>
          <w:lang w:val="se-NO"/>
        </w:rPr>
        <w:t>tolkes som et angrep på kristen skapelsesteo</w:t>
      </w:r>
      <w:r>
        <w:rPr>
          <w:rFonts w:ascii="Times New Roman" w:hAnsi="Times New Roman"/>
          <w:sz w:val="24"/>
          <w:szCs w:val="24"/>
          <w:lang w:val="se-NO"/>
        </w:rPr>
        <w:t>logi</w:t>
      </w:r>
      <w:r w:rsidRPr="00D67E53">
        <w:rPr>
          <w:rFonts w:ascii="Times New Roman" w:hAnsi="Times New Roman"/>
          <w:sz w:val="24"/>
          <w:szCs w:val="24"/>
          <w:lang w:val="se-NO"/>
        </w:rPr>
        <w:t xml:space="preserve"> som sådan. En annen mulighet er å forstå svaret som en alternativ tolkning av 1 Mos 2, der mennesket forstås som medskapning og skaperverket forstås som et stort fellesskap. Dette ville i så fall harmonere med</w:t>
      </w:r>
      <w:r>
        <w:rPr>
          <w:rFonts w:ascii="Times New Roman" w:hAnsi="Times New Roman"/>
          <w:sz w:val="24"/>
          <w:szCs w:val="24"/>
          <w:lang w:val="se-NO"/>
        </w:rPr>
        <w:t xml:space="preserve"> </w:t>
      </w:r>
      <w:r w:rsidRPr="00D67E53">
        <w:rPr>
          <w:rFonts w:ascii="Times New Roman" w:hAnsi="Times New Roman"/>
          <w:sz w:val="24"/>
          <w:szCs w:val="24"/>
          <w:lang w:val="se-NO"/>
        </w:rPr>
        <w:t>den tidligere nevnte samiske fortellingen om at alle skapninger i begynnelsen kunne tale, og at de vil gjøre det igjen på dommedag. I denne fortellingen fremstår ikke naturen som et tomt objekt som kan utnyttes fritt til menneskelige formål. Skaperverket fremstår tvert om som et fellesskap. Skaperverket</w:t>
      </w:r>
      <w:r>
        <w:rPr>
          <w:rFonts w:ascii="Times New Roman" w:hAnsi="Times New Roman"/>
          <w:sz w:val="24"/>
          <w:szCs w:val="24"/>
          <w:lang w:val="se-NO"/>
        </w:rPr>
        <w:t xml:space="preserve"> er bærer av ånd</w:t>
      </w:r>
      <w:r w:rsidRPr="00D67E53">
        <w:rPr>
          <w:rFonts w:ascii="Times New Roman" w:hAnsi="Times New Roman"/>
          <w:sz w:val="24"/>
          <w:szCs w:val="24"/>
          <w:lang w:val="se-NO"/>
        </w:rPr>
        <w:t xml:space="preserve"> og består av subjekter med sin egen verdighet i møte med sin Skaper.</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jc w:val="center"/>
        <w:rPr>
          <w:rFonts w:ascii="Times New Roman" w:hAnsi="Times New Roman"/>
          <w:b/>
          <w:sz w:val="24"/>
          <w:szCs w:val="24"/>
          <w:lang w:val="se-NO"/>
        </w:rPr>
      </w:pPr>
      <w:r w:rsidRPr="00D67E53">
        <w:rPr>
          <w:rFonts w:ascii="Times New Roman" w:hAnsi="Times New Roman"/>
          <w:b/>
          <w:sz w:val="24"/>
          <w:szCs w:val="24"/>
          <w:lang w:val="se-NO"/>
        </w:rPr>
        <w:t>Betydningen av valgt teologisk</w:t>
      </w:r>
      <w:r>
        <w:rPr>
          <w:rFonts w:ascii="Times New Roman" w:hAnsi="Times New Roman"/>
          <w:b/>
          <w:sz w:val="24"/>
          <w:szCs w:val="24"/>
          <w:lang w:val="se-NO"/>
        </w:rPr>
        <w:t xml:space="preserve"> </w:t>
      </w:r>
      <w:r w:rsidRPr="00D67E53">
        <w:rPr>
          <w:rFonts w:ascii="Times New Roman" w:hAnsi="Times New Roman"/>
          <w:b/>
          <w:sz w:val="24"/>
          <w:szCs w:val="24"/>
          <w:lang w:val="se-NO"/>
        </w:rPr>
        <w:t>startpunkt</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rPr>
        <w:t xml:space="preserve">En av styrkene ved kristen teologi er den sterke vektleggingen av menneskets ukrenkelige verdi. I et </w:t>
      </w:r>
      <w:r>
        <w:rPr>
          <w:rFonts w:ascii="Times New Roman" w:hAnsi="Times New Roman"/>
          <w:sz w:val="24"/>
          <w:szCs w:val="24"/>
        </w:rPr>
        <w:t>idé</w:t>
      </w:r>
      <w:r w:rsidRPr="00D67E53">
        <w:rPr>
          <w:rFonts w:ascii="Times New Roman" w:hAnsi="Times New Roman"/>
          <w:sz w:val="24"/>
          <w:szCs w:val="24"/>
        </w:rPr>
        <w:t xml:space="preserve">historisk perspektiv synes det imidlertid som om en ensidig kretsing om mennesket, førte til en tilsvarende svekket økologisk bevissthet i den kristne kulturkrets. Mennesket ble gradvis definert </w:t>
      </w:r>
      <w:r w:rsidRPr="00D67E53">
        <w:rPr>
          <w:rFonts w:ascii="Times New Roman" w:hAnsi="Times New Roman"/>
          <w:sz w:val="24"/>
          <w:szCs w:val="24"/>
          <w:lang w:val="se-NO"/>
        </w:rPr>
        <w:t>som noe annet enn, og hevet over, resten av skaperverket. Dermed var grunnlaget lagt for en intrumentell forståelse av naturen, hvor skaperverket ble redusert til et middel for menneskelige formål.</w:t>
      </w:r>
      <w:r w:rsidRPr="00D67E53">
        <w:rPr>
          <w:rStyle w:val="Fotnotereferanse"/>
          <w:rFonts w:ascii="Times New Roman" w:hAnsi="Times New Roman"/>
          <w:sz w:val="24"/>
          <w:szCs w:val="24"/>
          <w:lang w:val="se-NO"/>
        </w:rPr>
        <w:footnoteReference w:id="9"/>
      </w:r>
      <w:r w:rsidRPr="00D67E53">
        <w:rPr>
          <w:rFonts w:ascii="Times New Roman" w:hAnsi="Times New Roman"/>
          <w:sz w:val="24"/>
          <w:szCs w:val="24"/>
          <w:lang w:val="se-NO"/>
        </w:rPr>
        <w:t xml:space="preserve"> Mennesket og dets selvrealisering ble selve utkikkspunkt</w:t>
      </w:r>
      <w:r>
        <w:rPr>
          <w:rFonts w:ascii="Times New Roman" w:hAnsi="Times New Roman"/>
          <w:sz w:val="24"/>
          <w:szCs w:val="24"/>
          <w:lang w:val="se-NO"/>
        </w:rPr>
        <w:t>et som verden ble betraktet fra. Dette er hva vi mener med en antroposentrisk virkelighetsforståelse.</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lang w:val="se-NO"/>
        </w:rPr>
        <w:t>Stilt overfor alvoret ved menneskeskapte klimaendringer</w:t>
      </w:r>
      <w:r>
        <w:rPr>
          <w:rFonts w:ascii="Times New Roman" w:hAnsi="Times New Roman"/>
          <w:sz w:val="24"/>
          <w:szCs w:val="24"/>
          <w:lang w:val="se-NO"/>
        </w:rPr>
        <w:t xml:space="preserve"> </w:t>
      </w:r>
      <w:r w:rsidRPr="00D67E53">
        <w:rPr>
          <w:rFonts w:ascii="Times New Roman" w:hAnsi="Times New Roman"/>
          <w:sz w:val="24"/>
          <w:szCs w:val="24"/>
          <w:lang w:val="se-NO"/>
        </w:rPr>
        <w:t xml:space="preserve">ser vi at </w:t>
      </w:r>
      <w:r>
        <w:rPr>
          <w:rFonts w:ascii="Times New Roman" w:hAnsi="Times New Roman"/>
          <w:sz w:val="24"/>
          <w:szCs w:val="24"/>
          <w:lang w:val="se-NO"/>
        </w:rPr>
        <w:t>en slik virkelighetsforståelse</w:t>
      </w:r>
      <w:r w:rsidRPr="00D67E53">
        <w:rPr>
          <w:rFonts w:ascii="Times New Roman" w:hAnsi="Times New Roman"/>
          <w:sz w:val="24"/>
          <w:szCs w:val="24"/>
          <w:lang w:val="se-NO"/>
        </w:rPr>
        <w:t xml:space="preserve"> har spilt fallitt i økologisk forstand. Et aktuelt spørsmål blir derfor om </w:t>
      </w:r>
      <w:r w:rsidRPr="00D67E53">
        <w:rPr>
          <w:rFonts w:ascii="Times New Roman" w:hAnsi="Times New Roman"/>
          <w:sz w:val="24"/>
          <w:szCs w:val="24"/>
        </w:rPr>
        <w:t>kristen teologi kan bevege seg fra et antroposentrisk til et økologisk paradigme.</w:t>
      </w:r>
      <w:r>
        <w:rPr>
          <w:rFonts w:ascii="Times New Roman" w:hAnsi="Times New Roman"/>
          <w:sz w:val="24"/>
          <w:szCs w:val="24"/>
        </w:rPr>
        <w:t xml:space="preserve"> </w:t>
      </w:r>
      <w:r w:rsidRPr="00D67E53">
        <w:rPr>
          <w:rFonts w:ascii="Times New Roman" w:hAnsi="Times New Roman"/>
          <w:sz w:val="24"/>
          <w:szCs w:val="24"/>
        </w:rPr>
        <w:t>Jeg tror dette er mulig</w:t>
      </w:r>
      <w:r>
        <w:rPr>
          <w:rFonts w:ascii="Times New Roman" w:hAnsi="Times New Roman"/>
          <w:sz w:val="24"/>
          <w:szCs w:val="24"/>
        </w:rPr>
        <w:t xml:space="preserve">, og mener at dette forutsetter </w:t>
      </w:r>
      <w:r w:rsidRPr="00D67E53">
        <w:rPr>
          <w:rFonts w:ascii="Times New Roman" w:hAnsi="Times New Roman"/>
          <w:sz w:val="24"/>
          <w:szCs w:val="24"/>
        </w:rPr>
        <w:t xml:space="preserve">et bevisst skifte av teologisk startpunkt. For å illustrere hva som menes med ’skifte av teologisk startpunkt’, </w:t>
      </w:r>
      <w:r>
        <w:rPr>
          <w:rFonts w:ascii="Times New Roman" w:hAnsi="Times New Roman"/>
          <w:sz w:val="24"/>
          <w:szCs w:val="24"/>
        </w:rPr>
        <w:t xml:space="preserve">er det naturlig å bruke </w:t>
      </w:r>
      <w:r w:rsidRPr="00D67E53">
        <w:rPr>
          <w:rFonts w:ascii="Times New Roman" w:hAnsi="Times New Roman"/>
          <w:i/>
          <w:iCs/>
          <w:sz w:val="24"/>
          <w:szCs w:val="24"/>
        </w:rPr>
        <w:t>frigjøringsteologien</w:t>
      </w:r>
      <w:r>
        <w:rPr>
          <w:rFonts w:ascii="Times New Roman" w:hAnsi="Times New Roman"/>
          <w:i/>
          <w:iCs/>
          <w:sz w:val="24"/>
          <w:szCs w:val="24"/>
        </w:rPr>
        <w:t xml:space="preserve"> </w:t>
      </w:r>
      <w:r w:rsidRPr="00D67E53">
        <w:rPr>
          <w:rFonts w:ascii="Times New Roman" w:hAnsi="Times New Roman"/>
          <w:sz w:val="24"/>
          <w:szCs w:val="24"/>
        </w:rPr>
        <w:t>som eksempel.</w:t>
      </w:r>
      <w:r w:rsidRPr="00D67E53">
        <w:rPr>
          <w:rStyle w:val="Fotnotereferanse"/>
          <w:rFonts w:ascii="Times New Roman" w:hAnsi="Times New Roman"/>
          <w:sz w:val="24"/>
          <w:szCs w:val="24"/>
        </w:rPr>
        <w:footnoteReference w:id="10"/>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lastRenderedPageBreak/>
        <w:t>Bakgrunnen for frigjøringsteologiens nye perspektiver var</w:t>
      </w:r>
      <w:r>
        <w:rPr>
          <w:rFonts w:ascii="Times New Roman" w:hAnsi="Times New Roman"/>
          <w:sz w:val="24"/>
          <w:szCs w:val="24"/>
        </w:rPr>
        <w:t xml:space="preserve"> det nye nærværet av de fattige i Latin-Amerika, kombinert med kirkens fortsatte </w:t>
      </w:r>
      <w:r w:rsidRPr="00D67E53">
        <w:rPr>
          <w:rFonts w:ascii="Times New Roman" w:hAnsi="Times New Roman"/>
          <w:sz w:val="24"/>
          <w:szCs w:val="24"/>
        </w:rPr>
        <w:t xml:space="preserve">likegyldighet </w:t>
      </w:r>
      <w:r>
        <w:rPr>
          <w:rFonts w:ascii="Times New Roman" w:hAnsi="Times New Roman"/>
          <w:sz w:val="24"/>
          <w:szCs w:val="24"/>
        </w:rPr>
        <w:t>denne virkeligheten</w:t>
      </w:r>
      <w:r w:rsidRPr="00D67E53">
        <w:rPr>
          <w:rFonts w:ascii="Times New Roman" w:hAnsi="Times New Roman"/>
          <w:sz w:val="24"/>
          <w:szCs w:val="24"/>
        </w:rPr>
        <w:t>.</w:t>
      </w:r>
      <w:r>
        <w:rPr>
          <w:rStyle w:val="Fotnotereferanse"/>
          <w:rFonts w:ascii="Times New Roman" w:hAnsi="Times New Roman"/>
          <w:sz w:val="24"/>
          <w:szCs w:val="24"/>
        </w:rPr>
        <w:footnoteReference w:id="11"/>
      </w:r>
      <w:r w:rsidRPr="00D67E53">
        <w:rPr>
          <w:rFonts w:ascii="Times New Roman" w:hAnsi="Times New Roman"/>
          <w:sz w:val="24"/>
          <w:szCs w:val="24"/>
        </w:rPr>
        <w:t xml:space="preserve"> </w:t>
      </w:r>
      <w:r>
        <w:rPr>
          <w:rFonts w:ascii="Times New Roman" w:hAnsi="Times New Roman"/>
          <w:sz w:val="24"/>
          <w:szCs w:val="24"/>
        </w:rPr>
        <w:t>Mange opplevde</w:t>
      </w:r>
      <w:r w:rsidRPr="00D67E53">
        <w:rPr>
          <w:rFonts w:ascii="Times New Roman" w:hAnsi="Times New Roman"/>
          <w:sz w:val="24"/>
          <w:szCs w:val="24"/>
        </w:rPr>
        <w:t xml:space="preserve"> at kirken kun konsentrerte seg om menneskenes sjeler og forkynte et åndeliggjort budskap som bidro til status quo. Kirken kunne selvfølgelig vektlegge barmhjertighetshandlinger på det individuelle plan, men man overså spørsmålet om rettferdighet på det strukturelle planet i samfunnet.</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Frigjøringsteologiens svar i møte med dette var </w:t>
      </w:r>
      <w:r>
        <w:rPr>
          <w:rFonts w:ascii="Times New Roman" w:hAnsi="Times New Roman"/>
          <w:sz w:val="24"/>
          <w:szCs w:val="24"/>
        </w:rPr>
        <w:t xml:space="preserve">en ny måte ”å gjøre teologi” på som innebar </w:t>
      </w:r>
      <w:r w:rsidRPr="00D67E53">
        <w:rPr>
          <w:rFonts w:ascii="Times New Roman" w:hAnsi="Times New Roman"/>
          <w:sz w:val="24"/>
          <w:szCs w:val="24"/>
        </w:rPr>
        <w:t xml:space="preserve">et bevisst skifte av teologisk startpunkt. </w:t>
      </w:r>
      <w:r w:rsidRPr="007A16B0">
        <w:rPr>
          <w:rFonts w:ascii="Times New Roman" w:hAnsi="Times New Roman"/>
          <w:sz w:val="24"/>
          <w:szCs w:val="24"/>
        </w:rPr>
        <w:t>Dette ble formulert i uttrykket ”the preferential option for the poor”</w:t>
      </w:r>
      <w:r>
        <w:rPr>
          <w:rFonts w:ascii="Times New Roman" w:hAnsi="Times New Roman"/>
          <w:sz w:val="24"/>
          <w:szCs w:val="24"/>
        </w:rPr>
        <w:t xml:space="preserve">. På norsk oversettes dette gjerne </w:t>
      </w:r>
      <w:r w:rsidRPr="007A16B0">
        <w:rPr>
          <w:rFonts w:ascii="Times New Roman" w:hAnsi="Times New Roman"/>
          <w:sz w:val="24"/>
          <w:szCs w:val="24"/>
        </w:rPr>
        <w:t xml:space="preserve">med </w:t>
      </w:r>
      <w:r>
        <w:rPr>
          <w:rFonts w:ascii="Times New Roman" w:hAnsi="Times New Roman"/>
          <w:sz w:val="24"/>
          <w:szCs w:val="24"/>
        </w:rPr>
        <w:t>”</w:t>
      </w:r>
      <w:r w:rsidRPr="0011421F">
        <w:rPr>
          <w:rFonts w:ascii="Times New Roman" w:hAnsi="Times New Roman"/>
          <w:i/>
          <w:sz w:val="24"/>
          <w:szCs w:val="24"/>
        </w:rPr>
        <w:t>å gjøre teologi fra de fattiges ståsted</w:t>
      </w:r>
      <w:r>
        <w:rPr>
          <w:rFonts w:ascii="Times New Roman" w:hAnsi="Times New Roman"/>
          <w:sz w:val="24"/>
          <w:szCs w:val="24"/>
        </w:rPr>
        <w:t>”</w:t>
      </w:r>
      <w:r w:rsidRPr="007A16B0">
        <w:rPr>
          <w:rFonts w:ascii="Times New Roman" w:hAnsi="Times New Roman"/>
          <w:sz w:val="24"/>
          <w:szCs w:val="24"/>
        </w:rPr>
        <w:t xml:space="preserve">. </w:t>
      </w:r>
      <w:r>
        <w:rPr>
          <w:rFonts w:ascii="Times New Roman" w:hAnsi="Times New Roman"/>
          <w:sz w:val="24"/>
          <w:szCs w:val="24"/>
        </w:rPr>
        <w:t>Frigjøringsteologene forutsatte</w:t>
      </w:r>
      <w:r w:rsidRPr="00D67E53">
        <w:rPr>
          <w:rFonts w:ascii="Times New Roman" w:hAnsi="Times New Roman"/>
          <w:sz w:val="24"/>
          <w:szCs w:val="24"/>
        </w:rPr>
        <w:t xml:space="preserve"> at Gud ikke forholder seg likegyldig til uretten i verden. Fordi Gud er rettferdighetens og sannhetens Gud, velger</w:t>
      </w:r>
      <w:r>
        <w:rPr>
          <w:rFonts w:ascii="Times New Roman" w:hAnsi="Times New Roman"/>
          <w:sz w:val="24"/>
          <w:szCs w:val="24"/>
        </w:rPr>
        <w:t xml:space="preserve"> </w:t>
      </w:r>
      <w:r w:rsidRPr="00D67E53">
        <w:rPr>
          <w:rFonts w:ascii="Times New Roman" w:hAnsi="Times New Roman"/>
          <w:iCs/>
          <w:sz w:val="24"/>
          <w:szCs w:val="24"/>
        </w:rPr>
        <w:t xml:space="preserve">Gud alltid side </w:t>
      </w:r>
      <w:r w:rsidRPr="00D67E53">
        <w:rPr>
          <w:rFonts w:ascii="Times New Roman" w:hAnsi="Times New Roman"/>
          <w:sz w:val="24"/>
          <w:szCs w:val="24"/>
        </w:rPr>
        <w:t>der urett begås. Gud står på de fattiges og undertryktes side og lider med dem, kjemper med dem. På denne bakgrunn sa</w:t>
      </w:r>
      <w:r>
        <w:rPr>
          <w:rFonts w:ascii="Times New Roman" w:hAnsi="Times New Roman"/>
          <w:sz w:val="24"/>
          <w:szCs w:val="24"/>
        </w:rPr>
        <w:t xml:space="preserve"> </w:t>
      </w:r>
      <w:r w:rsidRPr="00D67E53">
        <w:rPr>
          <w:rFonts w:ascii="Times New Roman" w:hAnsi="Times New Roman"/>
          <w:sz w:val="24"/>
          <w:szCs w:val="24"/>
        </w:rPr>
        <w:t>frigjøringsteologene at vi må ta bevisste val</w:t>
      </w:r>
      <w:r>
        <w:rPr>
          <w:rFonts w:ascii="Times New Roman" w:hAnsi="Times New Roman"/>
          <w:sz w:val="24"/>
          <w:szCs w:val="24"/>
        </w:rPr>
        <w:t>g i samsvar med vår kristne tro</w:t>
      </w:r>
      <w:r w:rsidRPr="00D67E53">
        <w:rPr>
          <w:rFonts w:ascii="Times New Roman" w:hAnsi="Times New Roman"/>
          <w:sz w:val="24"/>
          <w:szCs w:val="24"/>
        </w:rPr>
        <w:t xml:space="preserve"> og gjøre teologi fra de fattiges ståsted –</w:t>
      </w:r>
      <w:r>
        <w:rPr>
          <w:rFonts w:ascii="Times New Roman" w:hAnsi="Times New Roman"/>
          <w:sz w:val="24"/>
          <w:szCs w:val="24"/>
        </w:rPr>
        <w:t xml:space="preserve"> gjøre teologi ”with the preferential option for the poor”. </w:t>
      </w:r>
      <w:r w:rsidRPr="00D67E53">
        <w:rPr>
          <w:rFonts w:ascii="Times New Roman" w:hAnsi="Times New Roman"/>
          <w:sz w:val="24"/>
          <w:szCs w:val="24"/>
        </w:rPr>
        <w:t>Jeg vil i fortsettelsen foreslå et økoteologisk alternativ til tanken om å gjøre teologi fra de fattiges ståsted, nemlig ”</w:t>
      </w:r>
      <w:r>
        <w:rPr>
          <w:rFonts w:ascii="Times New Roman" w:hAnsi="Times New Roman"/>
          <w:sz w:val="24"/>
          <w:szCs w:val="24"/>
        </w:rPr>
        <w:t xml:space="preserve">å gjøre </w:t>
      </w:r>
      <w:r w:rsidRPr="00D67E53">
        <w:rPr>
          <w:rFonts w:ascii="Times New Roman" w:hAnsi="Times New Roman"/>
          <w:sz w:val="24"/>
          <w:szCs w:val="24"/>
        </w:rPr>
        <w:t>teologi fra Livets sirkel</w:t>
      </w:r>
      <w:r>
        <w:rPr>
          <w:rFonts w:ascii="Times New Roman" w:hAnsi="Times New Roman"/>
          <w:sz w:val="24"/>
          <w:szCs w:val="24"/>
        </w:rPr>
        <w:t>”</w:t>
      </w:r>
      <w:r w:rsidRPr="00D67E53">
        <w:rPr>
          <w:rFonts w:ascii="Times New Roman" w:hAnsi="Times New Roman"/>
          <w:sz w:val="24"/>
          <w:szCs w:val="24"/>
        </w:rPr>
        <w:t>. Nedenfor</w:t>
      </w:r>
      <w:r>
        <w:rPr>
          <w:rFonts w:ascii="Times New Roman" w:hAnsi="Times New Roman"/>
          <w:sz w:val="24"/>
          <w:szCs w:val="24"/>
        </w:rPr>
        <w:t xml:space="preserve"> </w:t>
      </w:r>
      <w:r w:rsidRPr="00D67E53">
        <w:rPr>
          <w:rFonts w:ascii="Times New Roman" w:hAnsi="Times New Roman"/>
          <w:sz w:val="24"/>
          <w:szCs w:val="24"/>
        </w:rPr>
        <w:t xml:space="preserve">presenteres en skisse som inviterer til videre dialog om behovet for et økologisk paradigme for kristen teologi. </w:t>
      </w:r>
    </w:p>
    <w:p w:rsidR="003E1D97" w:rsidRPr="00D67E53" w:rsidRDefault="003E1D97" w:rsidP="00D67E53">
      <w:pPr>
        <w:spacing w:after="0" w:line="240" w:lineRule="auto"/>
        <w:rPr>
          <w:rFonts w:ascii="Times New Roman" w:hAnsi="Times New Roman"/>
          <w:iCs/>
          <w:sz w:val="24"/>
          <w:szCs w:val="24"/>
        </w:rPr>
      </w:pPr>
    </w:p>
    <w:p w:rsidR="003E1D97" w:rsidRPr="00D67E53" w:rsidRDefault="003E1D97" w:rsidP="00D67E53">
      <w:pPr>
        <w:spacing w:after="0" w:line="240" w:lineRule="auto"/>
        <w:rPr>
          <w:rFonts w:ascii="Times New Roman" w:hAnsi="Times New Roman"/>
          <w:sz w:val="24"/>
          <w:szCs w:val="24"/>
          <w:highlight w:val="yellow"/>
        </w:rPr>
      </w:pPr>
    </w:p>
    <w:p w:rsidR="003E1D97" w:rsidRPr="00D67E53" w:rsidRDefault="003E1D97" w:rsidP="00D67E53">
      <w:pPr>
        <w:spacing w:after="0" w:line="240" w:lineRule="auto"/>
        <w:jc w:val="center"/>
        <w:rPr>
          <w:rFonts w:ascii="Times New Roman" w:hAnsi="Times New Roman"/>
          <w:b/>
          <w:sz w:val="24"/>
          <w:szCs w:val="24"/>
        </w:rPr>
      </w:pPr>
      <w:r w:rsidRPr="00D67E53">
        <w:rPr>
          <w:rFonts w:ascii="Times New Roman" w:hAnsi="Times New Roman"/>
          <w:b/>
          <w:sz w:val="24"/>
          <w:szCs w:val="24"/>
        </w:rPr>
        <w:t>Teologi fra Livets sirkel</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”Livets sirkel” tilhører den religiøse filosofien til urfolkene i Nord-Amerika.</w:t>
      </w:r>
      <w:r w:rsidRPr="00D67E53">
        <w:rPr>
          <w:rFonts w:ascii="Times New Roman" w:hAnsi="Times New Roman"/>
          <w:sz w:val="24"/>
          <w:szCs w:val="24"/>
          <w:vertAlign w:val="superscript"/>
        </w:rPr>
        <w:footnoteReference w:id="12"/>
      </w:r>
      <w:r w:rsidRPr="00D67E53">
        <w:rPr>
          <w:rFonts w:ascii="Times New Roman" w:hAnsi="Times New Roman"/>
          <w:sz w:val="24"/>
          <w:szCs w:val="24"/>
        </w:rPr>
        <w:t xml:space="preserve"> Den er spesielt artikulert i den såkalte medisinhjul-filosofien blant urfolkene på prærien</w:t>
      </w:r>
      <w:r>
        <w:rPr>
          <w:rFonts w:ascii="Times New Roman" w:hAnsi="Times New Roman"/>
          <w:sz w:val="24"/>
          <w:szCs w:val="24"/>
        </w:rPr>
        <w:t xml:space="preserve">. </w:t>
      </w:r>
      <w:r w:rsidRPr="00D67E53">
        <w:rPr>
          <w:rFonts w:ascii="Times New Roman" w:hAnsi="Times New Roman"/>
          <w:sz w:val="24"/>
          <w:szCs w:val="24"/>
        </w:rPr>
        <w:t xml:space="preserve">Sirkelen symboliserer at virkeligheten er holistisk av natur. Vi hører alle hjemme i et stort fellesskap hvor alle ting er knyttet sammen og avhengige av hverandre. Sirkelen symboliserer den grunnleggende harmonien og helheten som eksisterer mellom alle skapte ting. I sirkelen er fellesskapet kjennetegnet av solidaritet, gjensidighet, respekt og kjærlighet. Denne grunnleggende solidariteten favner ikke bare den menneskelige livssfære, men når ut til alt som er til: dyr og fugler, til og med trær og steiner.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I denne filosofien er Skaperen, Wakan Tanka, Kitse</w:t>
      </w:r>
      <w:r>
        <w:rPr>
          <w:rFonts w:ascii="Times New Roman" w:hAnsi="Times New Roman"/>
          <w:sz w:val="24"/>
          <w:szCs w:val="24"/>
        </w:rPr>
        <w:t xml:space="preserve"> </w:t>
      </w:r>
      <w:r w:rsidRPr="00D67E53">
        <w:rPr>
          <w:rFonts w:ascii="Times New Roman" w:hAnsi="Times New Roman"/>
          <w:sz w:val="24"/>
          <w:szCs w:val="24"/>
        </w:rPr>
        <w:t xml:space="preserve">Manitou, Den Store Ånd, nærværende i alle ting og dermed til stede i  hele sirkelen. Samtidig forstås Den Store Ånd først og fremst som sirkelens sentrum, livets kilde som alt springer ut av og lever ved, og det er </w:t>
      </w:r>
      <w:r w:rsidRPr="00D67E53">
        <w:rPr>
          <w:rFonts w:ascii="Times New Roman" w:hAnsi="Times New Roman"/>
          <w:i/>
          <w:iCs/>
          <w:sz w:val="24"/>
          <w:szCs w:val="24"/>
        </w:rPr>
        <w:t xml:space="preserve">i </w:t>
      </w:r>
      <w:r w:rsidRPr="00D67E53">
        <w:rPr>
          <w:rFonts w:ascii="Times New Roman" w:hAnsi="Times New Roman"/>
          <w:sz w:val="24"/>
          <w:szCs w:val="24"/>
        </w:rPr>
        <w:t xml:space="preserve">Den Store Ånd at sirkelen er hel.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Teologisk uttrykt kan Guds nærvær i sirkelen tolkes som Guds </w:t>
      </w:r>
      <w:r w:rsidRPr="00D67E53">
        <w:rPr>
          <w:rFonts w:ascii="Times New Roman" w:hAnsi="Times New Roman"/>
          <w:i/>
          <w:iCs/>
          <w:sz w:val="24"/>
          <w:szCs w:val="24"/>
        </w:rPr>
        <w:t>immanens</w:t>
      </w:r>
      <w:r w:rsidRPr="00D67E53">
        <w:rPr>
          <w:rFonts w:ascii="Times New Roman" w:hAnsi="Times New Roman"/>
          <w:sz w:val="24"/>
          <w:szCs w:val="24"/>
        </w:rPr>
        <w:t xml:space="preserve">, mens Gud forstått som sirkelens sentrum kan tolkes som Guds </w:t>
      </w:r>
      <w:r w:rsidRPr="00D67E53">
        <w:rPr>
          <w:rFonts w:ascii="Times New Roman" w:hAnsi="Times New Roman"/>
          <w:i/>
          <w:iCs/>
          <w:sz w:val="24"/>
          <w:szCs w:val="24"/>
        </w:rPr>
        <w:t>transcendens</w:t>
      </w:r>
      <w:r w:rsidRPr="00D67E53">
        <w:rPr>
          <w:rFonts w:ascii="Times New Roman" w:hAnsi="Times New Roman"/>
          <w:sz w:val="24"/>
          <w:szCs w:val="24"/>
        </w:rPr>
        <w:t xml:space="preserve">. Lakota Sioux-indianeren, medisinmannen og kateketen Black Elk (1868-1950) uttrykte denne dobbelheten slik: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ind w:left="283"/>
        <w:rPr>
          <w:rFonts w:ascii="Times New Roman" w:hAnsi="Times New Roman"/>
          <w:sz w:val="24"/>
          <w:szCs w:val="24"/>
          <w:lang w:val="en-GB" w:eastAsia="nb-NO"/>
        </w:rPr>
      </w:pPr>
      <w:r w:rsidRPr="00D67E53">
        <w:rPr>
          <w:rFonts w:ascii="Times New Roman" w:hAnsi="Times New Roman"/>
          <w:sz w:val="24"/>
          <w:szCs w:val="24"/>
          <w:lang w:val="en-GB" w:eastAsia="nb-NO"/>
        </w:rPr>
        <w:lastRenderedPageBreak/>
        <w:t>We should understand well that all things are the works of the Great Spirit. We should know that He is within all things: the trees, the grasses, the rivers, the mountains, and all the four-legged animals, and the winged peoples; end even more important, we should understand that He is also above these things and peoples.</w:t>
      </w:r>
      <w:r w:rsidRPr="00D67E53">
        <w:rPr>
          <w:rFonts w:ascii="Times New Roman" w:hAnsi="Times New Roman"/>
          <w:sz w:val="24"/>
          <w:szCs w:val="24"/>
          <w:vertAlign w:val="superscript"/>
          <w:lang w:eastAsia="nb-NO"/>
        </w:rPr>
        <w:footnoteReference w:id="13"/>
      </w:r>
    </w:p>
    <w:p w:rsidR="003E1D97" w:rsidRPr="00D67E53" w:rsidRDefault="003E1D97" w:rsidP="00D67E53">
      <w:pPr>
        <w:spacing w:after="0" w:line="240" w:lineRule="auto"/>
        <w:rPr>
          <w:rFonts w:ascii="Times New Roman" w:hAnsi="Times New Roman"/>
          <w:sz w:val="24"/>
          <w:szCs w:val="24"/>
          <w:lang w:val="en-GB"/>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Selv om man slik erkjenner Guds nærvær i alle ting, passer det altså ikke å kalle denne religiøse tradisjonen for panteistisk (av </w:t>
      </w:r>
      <w:r w:rsidRPr="00D67E53">
        <w:rPr>
          <w:rFonts w:ascii="Times New Roman" w:hAnsi="Times New Roman"/>
          <w:i/>
          <w:iCs/>
          <w:sz w:val="24"/>
          <w:szCs w:val="24"/>
        </w:rPr>
        <w:t>panteos</w:t>
      </w:r>
      <w:r w:rsidRPr="00D67E53">
        <w:rPr>
          <w:rFonts w:ascii="Times New Roman" w:hAnsi="Times New Roman"/>
          <w:sz w:val="24"/>
          <w:szCs w:val="24"/>
        </w:rPr>
        <w:t xml:space="preserve">= alt Gud). Gud reduseres ikke til summen av alt det skapte. En mer passende betegnelse er derfor </w:t>
      </w:r>
      <w:r w:rsidRPr="00D67E53">
        <w:rPr>
          <w:rFonts w:ascii="Times New Roman" w:hAnsi="Times New Roman"/>
          <w:i/>
          <w:iCs/>
          <w:sz w:val="24"/>
          <w:szCs w:val="24"/>
        </w:rPr>
        <w:t>pan</w:t>
      </w:r>
      <w:r w:rsidRPr="00D67E53">
        <w:rPr>
          <w:rFonts w:ascii="Times New Roman" w:hAnsi="Times New Roman"/>
          <w:bCs/>
          <w:i/>
          <w:iCs/>
          <w:sz w:val="24"/>
          <w:szCs w:val="24"/>
        </w:rPr>
        <w:t>en</w:t>
      </w:r>
      <w:r w:rsidRPr="00D67E53">
        <w:rPr>
          <w:rFonts w:ascii="Times New Roman" w:hAnsi="Times New Roman"/>
          <w:i/>
          <w:iCs/>
          <w:sz w:val="24"/>
          <w:szCs w:val="24"/>
        </w:rPr>
        <w:t>teisme</w:t>
      </w:r>
      <w:r w:rsidRPr="00D67E53">
        <w:rPr>
          <w:rFonts w:ascii="Times New Roman" w:hAnsi="Times New Roman"/>
          <w:sz w:val="24"/>
          <w:szCs w:val="24"/>
        </w:rPr>
        <w:t xml:space="preserve">, det vil si at alt er </w:t>
      </w:r>
      <w:r w:rsidRPr="00D67E53">
        <w:rPr>
          <w:rFonts w:ascii="Times New Roman" w:hAnsi="Times New Roman"/>
          <w:i/>
          <w:iCs/>
          <w:sz w:val="24"/>
          <w:szCs w:val="24"/>
        </w:rPr>
        <w:t xml:space="preserve">i </w:t>
      </w:r>
      <w:r w:rsidRPr="00D67E53">
        <w:rPr>
          <w:rFonts w:ascii="Times New Roman" w:hAnsi="Times New Roman"/>
          <w:sz w:val="24"/>
          <w:szCs w:val="24"/>
        </w:rPr>
        <w:t xml:space="preserve">Gud.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Denne filosofiske tradisjonen er ikke fullstendig harmonisk, selv om sirkelen er det grunnleggende symbolet. En viktig tanke er at mennesket er den eneste skapningen som ikke av naturen finner sin plass i Livets sirkel. Mennesket må </w:t>
      </w:r>
      <w:r w:rsidRPr="00D67E53">
        <w:rPr>
          <w:rFonts w:ascii="Times New Roman" w:hAnsi="Times New Roman"/>
          <w:i/>
          <w:iCs/>
          <w:sz w:val="24"/>
          <w:szCs w:val="24"/>
        </w:rPr>
        <w:t xml:space="preserve">lære </w:t>
      </w:r>
      <w:r w:rsidRPr="00D67E53">
        <w:rPr>
          <w:rFonts w:ascii="Times New Roman" w:hAnsi="Times New Roman"/>
          <w:sz w:val="24"/>
          <w:szCs w:val="24"/>
        </w:rPr>
        <w:t xml:space="preserve">hvordan det skal finne sin plass i skaperverket, hvordan det skal dele sin eksistens i solidaritet med resten av skaperverket. For å oppnå dette, må mennesket søke åndelig hjelp utenfor seg selv.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Menneskets svakhet gjør at mennesket ofte feiler, noe som bryter helheten i Livets sirkel. ”Å gjøre sirkelen hel” rører derfor ved kjernen i denne åndeligheten. Denne tenkningen gjenspeiles i stor grad i de tradisjonelle indianske seremoniene som hjelper mennesket til å finne tilbake til sin plass i skaperverkets helhet, til å gjenopprette gjensidighet og balanse og til å fornye relasjonene til alle livets aspekter. Å gjenopprette individets helhet er derfor alltid forstått innenfor rammen av gjenopprettelsen av skaperverkets helhet. Min helhet, fellesskapets helhet og skaperverkets helhet er derfor bare forskjellige aspekter ved den samme virkeligheten. Dette er kortversjonen av den religiøse filosofien knyttet til ”the</w:t>
      </w:r>
      <w:r>
        <w:rPr>
          <w:rFonts w:ascii="Times New Roman" w:hAnsi="Times New Roman"/>
          <w:sz w:val="24"/>
          <w:szCs w:val="24"/>
        </w:rPr>
        <w:t xml:space="preserve"> </w:t>
      </w:r>
      <w:r w:rsidRPr="00D67E53">
        <w:rPr>
          <w:rFonts w:ascii="Times New Roman" w:hAnsi="Times New Roman"/>
          <w:sz w:val="24"/>
          <w:szCs w:val="24"/>
        </w:rPr>
        <w:t>Circle</w:t>
      </w:r>
      <w:r>
        <w:rPr>
          <w:rFonts w:ascii="Times New Roman" w:hAnsi="Times New Roman"/>
          <w:sz w:val="24"/>
          <w:szCs w:val="24"/>
        </w:rPr>
        <w:t xml:space="preserve"> </w:t>
      </w:r>
      <w:r w:rsidRPr="00D67E53">
        <w:rPr>
          <w:rFonts w:ascii="Times New Roman" w:hAnsi="Times New Roman"/>
          <w:sz w:val="24"/>
          <w:szCs w:val="24"/>
        </w:rPr>
        <w:t>of Life”.</w:t>
      </w:r>
    </w:p>
    <w:p w:rsidR="003E1D97"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keepNext/>
        <w:keepLines/>
        <w:spacing w:after="0" w:line="240" w:lineRule="auto"/>
        <w:jc w:val="center"/>
        <w:outlineLvl w:val="2"/>
        <w:rPr>
          <w:rFonts w:ascii="Times New Roman" w:hAnsi="Times New Roman"/>
          <w:b/>
          <w:bCs/>
          <w:sz w:val="24"/>
          <w:szCs w:val="24"/>
          <w:lang w:val="se-NO"/>
        </w:rPr>
      </w:pPr>
      <w:r w:rsidRPr="00D67E53">
        <w:rPr>
          <w:rFonts w:ascii="Times New Roman" w:hAnsi="Times New Roman"/>
          <w:b/>
          <w:bCs/>
          <w:sz w:val="24"/>
          <w:szCs w:val="24"/>
          <w:lang w:val="se-NO"/>
        </w:rPr>
        <w:t>Teologiske begreper tolket fra Livets sirkel</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I fortsettelsen vil jeg utforske hvilket potensial Livets sirkel har som startpunkt for kristen teologi,</w:t>
      </w:r>
      <w:r>
        <w:rPr>
          <w:rFonts w:ascii="Times New Roman" w:hAnsi="Times New Roman"/>
          <w:sz w:val="24"/>
          <w:szCs w:val="24"/>
        </w:rPr>
        <w:t xml:space="preserve"> </w:t>
      </w:r>
      <w:r w:rsidRPr="00D67E53">
        <w:rPr>
          <w:rFonts w:ascii="Times New Roman" w:hAnsi="Times New Roman"/>
          <w:sz w:val="24"/>
          <w:szCs w:val="24"/>
        </w:rPr>
        <w:t xml:space="preserve">ved å fortolke noen grunnleggende teologiske begreper sett fra Livets sirkel.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Sirkelen representerer </w:t>
      </w:r>
      <w:r w:rsidRPr="00D67E53">
        <w:rPr>
          <w:rFonts w:ascii="Times New Roman" w:hAnsi="Times New Roman"/>
          <w:i/>
          <w:iCs/>
          <w:sz w:val="24"/>
          <w:szCs w:val="24"/>
        </w:rPr>
        <w:t xml:space="preserve">idealtilstanden </w:t>
      </w:r>
      <w:r w:rsidRPr="00D67E53">
        <w:rPr>
          <w:rFonts w:ascii="Times New Roman" w:hAnsi="Times New Roman"/>
          <w:sz w:val="24"/>
          <w:szCs w:val="24"/>
        </w:rPr>
        <w:t>i skaperverket. Selv om Gud forstås som sirkelens sentrum, er samtidig hele sirkelen preget av gudsnærvær. Symbolet viser dessuten at skaperverket ikke forstås som noe atskilt fra den menneskelige livssfære, men som selve rammen og essensen i alt menneskelig liv. Mennesket er skaperverk, forteller Bibelen oss. Vi er jordmennesker, skapninger tatt av jord (1 Mos 2,7)</w:t>
      </w:r>
      <w:r>
        <w:rPr>
          <w:rFonts w:ascii="Times New Roman" w:hAnsi="Times New Roman"/>
          <w:sz w:val="24"/>
          <w:szCs w:val="24"/>
        </w:rPr>
        <w:t>.</w:t>
      </w:r>
      <w:r w:rsidRPr="00D67E53">
        <w:rPr>
          <w:rFonts w:ascii="Times New Roman" w:hAnsi="Times New Roman"/>
          <w:sz w:val="24"/>
          <w:szCs w:val="24"/>
        </w:rPr>
        <w:t xml:space="preserve"> Og vi eksisterer gjennom å delta i Livets sirkel, skapelsens store helhet (Sal 104)</w:t>
      </w:r>
      <w:r>
        <w:rPr>
          <w:rFonts w:ascii="Times New Roman" w:hAnsi="Times New Roman"/>
          <w:sz w:val="24"/>
          <w:szCs w:val="24"/>
        </w:rPr>
        <w:t>.</w:t>
      </w:r>
      <w:r w:rsidRPr="00D67E53">
        <w:rPr>
          <w:rFonts w:ascii="Times New Roman" w:hAnsi="Times New Roman"/>
          <w:sz w:val="24"/>
          <w:szCs w:val="24"/>
          <w:vertAlign w:val="superscript"/>
        </w:rPr>
        <w:footnoteReference w:id="14"/>
      </w:r>
      <w:r w:rsidRPr="00D67E53">
        <w:rPr>
          <w:rFonts w:ascii="Times New Roman" w:hAnsi="Times New Roman"/>
          <w:sz w:val="24"/>
          <w:szCs w:val="24"/>
        </w:rPr>
        <w:t xml:space="preserve"> Det er nettopp skaperverkets </w:t>
      </w:r>
      <w:r w:rsidRPr="00D67E53">
        <w:rPr>
          <w:rFonts w:ascii="Times New Roman" w:hAnsi="Times New Roman"/>
          <w:i/>
          <w:iCs/>
          <w:sz w:val="24"/>
          <w:szCs w:val="24"/>
        </w:rPr>
        <w:t>helhet</w:t>
      </w:r>
      <w:r w:rsidRPr="00D67E53">
        <w:rPr>
          <w:rFonts w:ascii="Times New Roman" w:hAnsi="Times New Roman"/>
          <w:sz w:val="24"/>
          <w:szCs w:val="24"/>
        </w:rPr>
        <w:t xml:space="preserve"> som kommer til utrykk i 1 Mos 1,31 når Gud har skapt alt: ”Gud så på </w:t>
      </w:r>
      <w:r w:rsidRPr="00D67E53">
        <w:rPr>
          <w:rFonts w:ascii="Times New Roman" w:hAnsi="Times New Roman"/>
          <w:i/>
          <w:iCs/>
          <w:sz w:val="24"/>
          <w:szCs w:val="24"/>
        </w:rPr>
        <w:t>alt</w:t>
      </w:r>
      <w:r w:rsidRPr="00D67E53">
        <w:rPr>
          <w:rFonts w:ascii="Times New Roman" w:hAnsi="Times New Roman"/>
          <w:sz w:val="24"/>
          <w:szCs w:val="24"/>
        </w:rPr>
        <w:t xml:space="preserve"> det han hadde gjort, og se, det var overmåte godt. Og det ble kveld, og det ble morgen, sjette dag.” Det er den samme helheten som understrekes i Noa-fortellingen som ender med at Gud slutter en evig pakt mellom seg, menneskene og hver levende skapning (1 Mos 9,9-17)</w:t>
      </w:r>
      <w:r>
        <w:rPr>
          <w:rFonts w:ascii="Times New Roman" w:hAnsi="Times New Roman"/>
          <w:sz w:val="24"/>
          <w:szCs w:val="24"/>
        </w:rPr>
        <w:t>.</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lastRenderedPageBreak/>
        <w:t xml:space="preserve">Skaperverkets helhet er imidlertid brutt av menneskets </w:t>
      </w:r>
      <w:r w:rsidRPr="00D67E53">
        <w:rPr>
          <w:rFonts w:ascii="Times New Roman" w:hAnsi="Times New Roman"/>
          <w:i/>
          <w:iCs/>
          <w:sz w:val="24"/>
          <w:szCs w:val="24"/>
        </w:rPr>
        <w:t>synd.</w:t>
      </w:r>
      <w:r>
        <w:rPr>
          <w:rFonts w:ascii="Times New Roman" w:hAnsi="Times New Roman"/>
          <w:sz w:val="24"/>
          <w:szCs w:val="24"/>
        </w:rPr>
        <w:t xml:space="preserve"> Begrepet </w:t>
      </w:r>
      <w:r w:rsidRPr="00D67E53">
        <w:rPr>
          <w:rFonts w:ascii="Times New Roman" w:hAnsi="Times New Roman"/>
          <w:sz w:val="24"/>
          <w:szCs w:val="24"/>
        </w:rPr>
        <w:t>’synd’ er ofte tolket i et svært individualistisk perspektiv i vår teologiske tradisjon. Om vi nærmer oss</w:t>
      </w:r>
      <w:r>
        <w:rPr>
          <w:rFonts w:ascii="Times New Roman" w:hAnsi="Times New Roman"/>
          <w:sz w:val="24"/>
          <w:szCs w:val="24"/>
        </w:rPr>
        <w:t xml:space="preserve"> </w:t>
      </w:r>
      <w:r w:rsidRPr="00D67E53">
        <w:rPr>
          <w:rFonts w:ascii="Times New Roman" w:hAnsi="Times New Roman"/>
          <w:sz w:val="24"/>
          <w:szCs w:val="24"/>
        </w:rPr>
        <w:t xml:space="preserve">syndsbegrepet fra Livets sirkel, gir det imidlertid mening å si at ’synd’ handler om hvordan mennesket </w:t>
      </w:r>
      <w:r w:rsidRPr="00D67E53">
        <w:rPr>
          <w:rFonts w:ascii="Times New Roman" w:hAnsi="Times New Roman"/>
          <w:i/>
          <w:iCs/>
          <w:sz w:val="24"/>
          <w:szCs w:val="24"/>
        </w:rPr>
        <w:t>bryter helheten</w:t>
      </w:r>
      <w:r>
        <w:rPr>
          <w:rFonts w:ascii="Times New Roman" w:hAnsi="Times New Roman"/>
          <w:sz w:val="24"/>
          <w:szCs w:val="24"/>
        </w:rPr>
        <w:t xml:space="preserve"> som finnes i Livets sirkel</w:t>
      </w:r>
      <w:r w:rsidRPr="00D67E53">
        <w:rPr>
          <w:rFonts w:ascii="Times New Roman" w:hAnsi="Times New Roman"/>
          <w:sz w:val="24"/>
          <w:szCs w:val="24"/>
        </w:rPr>
        <w:t>. Siden helheten i sirkelen hviler i Gud, er oppsplittingen av sirkelen uttrykk for at selve gudsrelasjonen er skadet. Likevel vil synden alltid komme til uttrykk gjennom en brutt sirkel – både på et individuelt, et kollektivt og et økologisk plan.</w:t>
      </w:r>
      <w:r w:rsidRPr="00D67E53">
        <w:rPr>
          <w:rFonts w:ascii="Times New Roman" w:hAnsi="Times New Roman"/>
          <w:sz w:val="24"/>
          <w:szCs w:val="24"/>
          <w:vertAlign w:val="superscript"/>
        </w:rPr>
        <w:footnoteReference w:id="15"/>
      </w:r>
      <w:r w:rsidRPr="00D67E53">
        <w:rPr>
          <w:rFonts w:ascii="Times New Roman" w:hAnsi="Times New Roman"/>
          <w:sz w:val="24"/>
          <w:szCs w:val="24"/>
        </w:rPr>
        <w:t xml:space="preserve"> En skadet gudsrelasjon fører til brutte relasjoner innad i sirkelen – og brutte relasjoner i sirkelen fører til en skadet gudsrelasjon. De to dimensjonene hører uløselig sammen. Sirkelen er med andre ord på en og samme tid uttrykk for både forholdet til medmennesker / medskapning (den horisontale dimensjonen) og for gudsrelasjonen (den vertikale dimensjonen). Syndens realitet innebærer at vi nå lever i den brutte Livets sirkel.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I den brutte Livets sirkel er Gud – alle tings Skaper, Forløser og Livgiver –</w:t>
      </w:r>
      <w:r>
        <w:rPr>
          <w:rFonts w:ascii="Times New Roman" w:hAnsi="Times New Roman"/>
          <w:sz w:val="24"/>
          <w:szCs w:val="24"/>
        </w:rPr>
        <w:t xml:space="preserve"> </w:t>
      </w:r>
      <w:r w:rsidRPr="00D67E53">
        <w:rPr>
          <w:rFonts w:ascii="Times New Roman" w:hAnsi="Times New Roman"/>
          <w:sz w:val="24"/>
          <w:szCs w:val="24"/>
        </w:rPr>
        <w:t>fortsatt til stede i sirkelens sentrum, og Guds nærvær gjennomtrenger fortsatt skaperverket. Gud er fortsatt den som holder alle ting sammen. Oppsplittingen av sirkelen er kun en følge av det faktum at menneskene river seg løs fra Livets Gud. Sirkelens helhet strømmer fra og hviler i Gud.</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Men hvordan passer </w:t>
      </w:r>
      <w:r w:rsidRPr="00D67E53">
        <w:rPr>
          <w:rFonts w:ascii="Times New Roman" w:hAnsi="Times New Roman"/>
          <w:i/>
          <w:iCs/>
          <w:sz w:val="24"/>
          <w:szCs w:val="24"/>
        </w:rPr>
        <w:t>Kristus</w:t>
      </w:r>
      <w:r w:rsidRPr="00D67E53">
        <w:rPr>
          <w:rFonts w:ascii="Times New Roman" w:hAnsi="Times New Roman"/>
          <w:sz w:val="24"/>
          <w:szCs w:val="24"/>
        </w:rPr>
        <w:t xml:space="preserve"> inn i denne modellen? For det første hører Kristus hjemme i sentrum av sirkelen. Som Guds Sønn, det pre-eksistente Logos, den universelle</w:t>
      </w:r>
      <w:r>
        <w:rPr>
          <w:rFonts w:ascii="Times New Roman" w:hAnsi="Times New Roman"/>
          <w:sz w:val="24"/>
          <w:szCs w:val="24"/>
        </w:rPr>
        <w:t xml:space="preserve"> eller kosmiske</w:t>
      </w:r>
      <w:r w:rsidRPr="00D67E53">
        <w:rPr>
          <w:rFonts w:ascii="Times New Roman" w:hAnsi="Times New Roman"/>
          <w:sz w:val="24"/>
          <w:szCs w:val="24"/>
        </w:rPr>
        <w:t xml:space="preserve"> Kristus, er </w:t>
      </w:r>
      <w:r>
        <w:rPr>
          <w:rFonts w:ascii="Times New Roman" w:hAnsi="Times New Roman"/>
          <w:sz w:val="24"/>
          <w:szCs w:val="24"/>
        </w:rPr>
        <w:t>Kristus</w:t>
      </w:r>
      <w:r w:rsidRPr="00D67E53">
        <w:rPr>
          <w:rFonts w:ascii="Times New Roman" w:hAnsi="Times New Roman"/>
          <w:sz w:val="24"/>
          <w:szCs w:val="24"/>
        </w:rPr>
        <w:t xml:space="preserve"> del av guddommen. </w:t>
      </w:r>
      <w:r>
        <w:rPr>
          <w:rFonts w:ascii="Times New Roman" w:hAnsi="Times New Roman"/>
          <w:sz w:val="24"/>
          <w:szCs w:val="24"/>
        </w:rPr>
        <w:t>Kristus</w:t>
      </w:r>
      <w:r w:rsidRPr="00D67E53">
        <w:rPr>
          <w:rFonts w:ascii="Times New Roman" w:hAnsi="Times New Roman"/>
          <w:sz w:val="24"/>
          <w:szCs w:val="24"/>
        </w:rPr>
        <w:t xml:space="preserve"> er åpenbaringen av kosmos’ guddommelige kilde og sentrum – det vi kaller Gud.  Slik forstått er Kristus selv en del av Kilden som Livets sirkel springer ut av og eksisterer ved. Dette samsvarer med</w:t>
      </w:r>
      <w:r>
        <w:rPr>
          <w:rFonts w:ascii="Times New Roman" w:hAnsi="Times New Roman"/>
          <w:sz w:val="24"/>
          <w:szCs w:val="24"/>
        </w:rPr>
        <w:t xml:space="preserve"> Bibelens vitnesbyrd om Kristus</w:t>
      </w:r>
      <w:r w:rsidRPr="00D67E53">
        <w:rPr>
          <w:rFonts w:ascii="Times New Roman" w:hAnsi="Times New Roman"/>
          <w:sz w:val="24"/>
          <w:szCs w:val="24"/>
        </w:rPr>
        <w:t xml:space="preserve"> (Joh 1,1-4; Kol 1,15-17)</w:t>
      </w:r>
      <w:r>
        <w:rPr>
          <w:rFonts w:ascii="Times New Roman" w:hAnsi="Times New Roman"/>
          <w:sz w:val="24"/>
          <w:szCs w:val="24"/>
        </w:rPr>
        <w:t>.</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Gjennom </w:t>
      </w:r>
      <w:r w:rsidRPr="00D67E53">
        <w:rPr>
          <w:rFonts w:ascii="Times New Roman" w:hAnsi="Times New Roman"/>
          <w:i/>
          <w:iCs/>
          <w:sz w:val="24"/>
          <w:szCs w:val="24"/>
        </w:rPr>
        <w:t>Kristus-hendelsen</w:t>
      </w:r>
      <w:r w:rsidRPr="00D67E53">
        <w:rPr>
          <w:rFonts w:ascii="Times New Roman" w:hAnsi="Times New Roman"/>
          <w:sz w:val="24"/>
          <w:szCs w:val="24"/>
        </w:rPr>
        <w:t xml:space="preserve"> er imidlertid Kristus ikke lenger bar</w:t>
      </w:r>
      <w:r>
        <w:rPr>
          <w:rFonts w:ascii="Times New Roman" w:hAnsi="Times New Roman"/>
          <w:sz w:val="24"/>
          <w:szCs w:val="24"/>
        </w:rPr>
        <w:t>e forankret i sirkelens sentrum</w:t>
      </w:r>
      <w:r w:rsidRPr="00D67E53">
        <w:rPr>
          <w:rFonts w:ascii="Times New Roman" w:hAnsi="Times New Roman"/>
          <w:sz w:val="24"/>
          <w:szCs w:val="24"/>
        </w:rPr>
        <w:t xml:space="preserve"> (Joh 1,9-14)</w:t>
      </w:r>
      <w:r>
        <w:rPr>
          <w:rFonts w:ascii="Times New Roman" w:hAnsi="Times New Roman"/>
          <w:sz w:val="24"/>
          <w:szCs w:val="24"/>
        </w:rPr>
        <w:t>.</w:t>
      </w:r>
      <w:r w:rsidRPr="00D67E53">
        <w:rPr>
          <w:rFonts w:ascii="Times New Roman" w:hAnsi="Times New Roman"/>
          <w:sz w:val="24"/>
          <w:szCs w:val="24"/>
        </w:rPr>
        <w:t xml:space="preserve"> Gjennom </w:t>
      </w:r>
      <w:r w:rsidRPr="00D67E53">
        <w:rPr>
          <w:rFonts w:ascii="Times New Roman" w:hAnsi="Times New Roman"/>
          <w:i/>
          <w:iCs/>
          <w:sz w:val="24"/>
          <w:szCs w:val="24"/>
        </w:rPr>
        <w:t>inkarnasjonen</w:t>
      </w:r>
      <w:r w:rsidRPr="00D67E53">
        <w:rPr>
          <w:rFonts w:ascii="Times New Roman" w:hAnsi="Times New Roman"/>
          <w:sz w:val="24"/>
          <w:szCs w:val="24"/>
        </w:rPr>
        <w:t xml:space="preserve"> har han selv gjort seg til ett med Livets sirkel, skaperverket. I Kristus h</w:t>
      </w:r>
      <w:r>
        <w:rPr>
          <w:rFonts w:ascii="Times New Roman" w:hAnsi="Times New Roman"/>
          <w:sz w:val="24"/>
          <w:szCs w:val="24"/>
        </w:rPr>
        <w:t>ar Gud ikke bare blitt menneske. Gud</w:t>
      </w:r>
      <w:r w:rsidRPr="00D67E53">
        <w:rPr>
          <w:rFonts w:ascii="Times New Roman" w:hAnsi="Times New Roman"/>
          <w:sz w:val="24"/>
          <w:szCs w:val="24"/>
        </w:rPr>
        <w:t xml:space="preserve"> har blitt ’kjøtt’ (Joh 1,14). </w:t>
      </w:r>
      <w:r>
        <w:rPr>
          <w:rFonts w:ascii="Times New Roman" w:hAnsi="Times New Roman"/>
          <w:sz w:val="24"/>
          <w:szCs w:val="24"/>
        </w:rPr>
        <w:t>Gud</w:t>
      </w:r>
      <w:r w:rsidRPr="00D67E53">
        <w:rPr>
          <w:rFonts w:ascii="Times New Roman" w:hAnsi="Times New Roman"/>
          <w:sz w:val="24"/>
          <w:szCs w:val="24"/>
        </w:rPr>
        <w:t xml:space="preserve"> har blitt et jordmenneske – den nye ’adam av adama</w:t>
      </w:r>
      <w:r>
        <w:rPr>
          <w:rFonts w:ascii="Times New Roman" w:hAnsi="Times New Roman"/>
          <w:sz w:val="24"/>
          <w:szCs w:val="24"/>
        </w:rPr>
        <w:t>h</w:t>
      </w:r>
      <w:r w:rsidRPr="00D67E53">
        <w:rPr>
          <w:rFonts w:ascii="Times New Roman" w:hAnsi="Times New Roman"/>
          <w:sz w:val="24"/>
          <w:szCs w:val="24"/>
        </w:rPr>
        <w:t>’ (1 Mos 2,7)</w:t>
      </w:r>
      <w:r>
        <w:rPr>
          <w:rFonts w:ascii="Times New Roman" w:hAnsi="Times New Roman"/>
          <w:sz w:val="24"/>
          <w:szCs w:val="24"/>
        </w:rPr>
        <w:t>.</w:t>
      </w:r>
      <w:r w:rsidRPr="00D67E53">
        <w:rPr>
          <w:rFonts w:ascii="Times New Roman" w:hAnsi="Times New Roman"/>
          <w:sz w:val="24"/>
          <w:szCs w:val="24"/>
        </w:rPr>
        <w:t xml:space="preserve"> </w:t>
      </w:r>
      <w:r w:rsidRPr="00D67E53">
        <w:rPr>
          <w:rFonts w:ascii="Times New Roman" w:hAnsi="Times New Roman"/>
          <w:sz w:val="24"/>
          <w:szCs w:val="24"/>
          <w:vertAlign w:val="superscript"/>
        </w:rPr>
        <w:footnoteReference w:id="16"/>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Hva så med </w:t>
      </w:r>
      <w:r w:rsidRPr="00D67E53">
        <w:rPr>
          <w:rFonts w:ascii="Times New Roman" w:hAnsi="Times New Roman"/>
          <w:i/>
          <w:iCs/>
          <w:sz w:val="24"/>
          <w:szCs w:val="24"/>
        </w:rPr>
        <w:t xml:space="preserve">korset– </w:t>
      </w:r>
      <w:r w:rsidRPr="00D67E53">
        <w:rPr>
          <w:rFonts w:ascii="Times New Roman" w:hAnsi="Times New Roman"/>
          <w:sz w:val="24"/>
          <w:szCs w:val="24"/>
        </w:rPr>
        <w:t>Kristi lidelse og død? Teologisk kan vi si at Kristus-hendelsen</w:t>
      </w:r>
      <w:r>
        <w:rPr>
          <w:rFonts w:ascii="Times New Roman" w:hAnsi="Times New Roman"/>
          <w:sz w:val="24"/>
          <w:szCs w:val="24"/>
        </w:rPr>
        <w:t xml:space="preserve"> </w:t>
      </w:r>
      <w:r w:rsidRPr="00D67E53">
        <w:rPr>
          <w:rFonts w:ascii="Times New Roman" w:hAnsi="Times New Roman"/>
          <w:sz w:val="24"/>
          <w:szCs w:val="24"/>
        </w:rPr>
        <w:t xml:space="preserve">ikke bare skjer for mennesket, men på grunn av Guds omsorg for </w:t>
      </w:r>
      <w:r w:rsidRPr="00D67E53">
        <w:rPr>
          <w:rFonts w:ascii="Times New Roman" w:hAnsi="Times New Roman"/>
          <w:i/>
          <w:iCs/>
          <w:sz w:val="24"/>
          <w:szCs w:val="24"/>
        </w:rPr>
        <w:t xml:space="preserve">hele </w:t>
      </w:r>
      <w:r>
        <w:rPr>
          <w:rFonts w:ascii="Times New Roman" w:hAnsi="Times New Roman"/>
          <w:sz w:val="24"/>
          <w:szCs w:val="24"/>
        </w:rPr>
        <w:t>verden</w:t>
      </w:r>
      <w:r w:rsidRPr="00D67E53">
        <w:rPr>
          <w:rFonts w:ascii="Times New Roman" w:hAnsi="Times New Roman"/>
          <w:sz w:val="24"/>
          <w:szCs w:val="24"/>
        </w:rPr>
        <w:t xml:space="preserve"> (Joh 3,16)</w:t>
      </w:r>
      <w:r>
        <w:rPr>
          <w:rFonts w:ascii="Times New Roman" w:hAnsi="Times New Roman"/>
          <w:sz w:val="24"/>
          <w:szCs w:val="24"/>
        </w:rPr>
        <w:t>.</w:t>
      </w:r>
      <w:r w:rsidRPr="00D67E53">
        <w:rPr>
          <w:rFonts w:ascii="Times New Roman" w:hAnsi="Times New Roman"/>
          <w:sz w:val="24"/>
          <w:szCs w:val="24"/>
        </w:rPr>
        <w:t xml:space="preserve"> Gud har ikke bare gjort seg til ett med en lidende menneskehet. Frelsen omfatter også d</w:t>
      </w:r>
      <w:r>
        <w:rPr>
          <w:rFonts w:ascii="Times New Roman" w:hAnsi="Times New Roman"/>
          <w:sz w:val="24"/>
          <w:szCs w:val="24"/>
        </w:rPr>
        <w:t>et lidende og brutte skaperverk</w:t>
      </w:r>
      <w:r w:rsidRPr="00D67E53">
        <w:rPr>
          <w:rFonts w:ascii="Times New Roman" w:hAnsi="Times New Roman"/>
          <w:sz w:val="24"/>
          <w:szCs w:val="24"/>
        </w:rPr>
        <w:t xml:space="preserve"> (Rom 8,19-22)</w:t>
      </w:r>
      <w:r>
        <w:rPr>
          <w:rFonts w:ascii="Times New Roman" w:hAnsi="Times New Roman"/>
          <w:sz w:val="24"/>
          <w:szCs w:val="24"/>
        </w:rPr>
        <w:t>.</w:t>
      </w:r>
      <w:r w:rsidRPr="00D67E53">
        <w:rPr>
          <w:rFonts w:ascii="Times New Roman" w:hAnsi="Times New Roman"/>
          <w:sz w:val="24"/>
          <w:szCs w:val="24"/>
        </w:rPr>
        <w:t xml:space="preserve"> Korset</w:t>
      </w:r>
      <w:r>
        <w:rPr>
          <w:rFonts w:ascii="Times New Roman" w:hAnsi="Times New Roman"/>
          <w:sz w:val="24"/>
          <w:szCs w:val="24"/>
        </w:rPr>
        <w:t xml:space="preserve"> </w:t>
      </w:r>
      <w:r w:rsidRPr="00D67E53">
        <w:rPr>
          <w:rFonts w:ascii="Times New Roman" w:hAnsi="Times New Roman"/>
          <w:sz w:val="24"/>
          <w:szCs w:val="24"/>
        </w:rPr>
        <w:t xml:space="preserve">kan derfor tolkes som Kristi nærvær i Livets </w:t>
      </w:r>
      <w:r w:rsidRPr="00D67E53">
        <w:rPr>
          <w:rFonts w:ascii="Times New Roman" w:hAnsi="Times New Roman"/>
          <w:i/>
          <w:iCs/>
          <w:sz w:val="24"/>
          <w:szCs w:val="24"/>
        </w:rPr>
        <w:t>brutte</w:t>
      </w:r>
      <w:r w:rsidRPr="00D67E53">
        <w:rPr>
          <w:rFonts w:ascii="Times New Roman" w:hAnsi="Times New Roman"/>
          <w:sz w:val="24"/>
          <w:szCs w:val="24"/>
        </w:rPr>
        <w:t xml:space="preserve"> sirkel. Slik åpnes korset for en økoteologisk fortolkning.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Forsoningshandlingen og budskapet om </w:t>
      </w:r>
      <w:r w:rsidRPr="00D67E53">
        <w:rPr>
          <w:rFonts w:ascii="Times New Roman" w:hAnsi="Times New Roman"/>
          <w:i/>
          <w:iCs/>
          <w:sz w:val="24"/>
          <w:szCs w:val="24"/>
        </w:rPr>
        <w:t>frelse</w:t>
      </w:r>
      <w:r w:rsidRPr="00D67E53">
        <w:rPr>
          <w:rFonts w:ascii="Times New Roman" w:hAnsi="Times New Roman"/>
          <w:sz w:val="24"/>
          <w:szCs w:val="24"/>
        </w:rPr>
        <w:t xml:space="preserve"> er riktignok</w:t>
      </w:r>
      <w:r>
        <w:rPr>
          <w:rFonts w:ascii="Times New Roman" w:hAnsi="Times New Roman"/>
          <w:sz w:val="24"/>
          <w:szCs w:val="24"/>
        </w:rPr>
        <w:t xml:space="preserve"> spesielt rettet mot menneskene</w:t>
      </w:r>
      <w:r w:rsidRPr="00D67E53">
        <w:rPr>
          <w:rFonts w:ascii="Times New Roman" w:hAnsi="Times New Roman"/>
          <w:sz w:val="24"/>
          <w:szCs w:val="24"/>
        </w:rPr>
        <w:t xml:space="preserve"> (Joh 1,4)</w:t>
      </w:r>
      <w:r>
        <w:rPr>
          <w:rFonts w:ascii="Times New Roman" w:hAnsi="Times New Roman"/>
          <w:sz w:val="24"/>
          <w:szCs w:val="24"/>
        </w:rPr>
        <w:t xml:space="preserve">. </w:t>
      </w:r>
      <w:r w:rsidRPr="00D67E53">
        <w:rPr>
          <w:rFonts w:ascii="Times New Roman" w:hAnsi="Times New Roman"/>
          <w:sz w:val="24"/>
          <w:szCs w:val="24"/>
        </w:rPr>
        <w:t xml:space="preserve">Grunnen er ganske enkelt at det er på grunn av mennesket at Livets sirkel er brutt, og det er kun mennesket </w:t>
      </w:r>
      <w:r>
        <w:rPr>
          <w:rFonts w:ascii="Times New Roman" w:hAnsi="Times New Roman"/>
          <w:sz w:val="24"/>
          <w:szCs w:val="24"/>
        </w:rPr>
        <w:t>som trenger å få sonet sin synd</w:t>
      </w:r>
      <w:r w:rsidRPr="00D67E53">
        <w:rPr>
          <w:rFonts w:ascii="Times New Roman" w:hAnsi="Times New Roman"/>
          <w:sz w:val="24"/>
          <w:szCs w:val="24"/>
        </w:rPr>
        <w:t xml:space="preserve"> (Rom 5,12-19)</w:t>
      </w:r>
      <w:r>
        <w:rPr>
          <w:rFonts w:ascii="Times New Roman" w:hAnsi="Times New Roman"/>
          <w:sz w:val="24"/>
          <w:szCs w:val="24"/>
        </w:rPr>
        <w:t>.</w:t>
      </w:r>
      <w:r w:rsidRPr="00D67E53">
        <w:rPr>
          <w:rFonts w:ascii="Times New Roman" w:hAnsi="Times New Roman"/>
          <w:sz w:val="24"/>
          <w:szCs w:val="24"/>
        </w:rPr>
        <w:t xml:space="preserve"> Frelsen er altså </w:t>
      </w:r>
      <w:r w:rsidRPr="00D67E53">
        <w:rPr>
          <w:rFonts w:ascii="Times New Roman" w:hAnsi="Times New Roman"/>
          <w:i/>
          <w:iCs/>
          <w:sz w:val="24"/>
          <w:szCs w:val="24"/>
        </w:rPr>
        <w:t>antroposentrisk i sin adresse</w:t>
      </w:r>
      <w:r w:rsidRPr="00D67E53">
        <w:rPr>
          <w:rFonts w:ascii="Times New Roman" w:hAnsi="Times New Roman"/>
          <w:sz w:val="24"/>
          <w:szCs w:val="24"/>
        </w:rPr>
        <w:t>. Den er spesielt rettet mot mennesket som årsaken til disharmonien i skaperverket. Men i kraft av denne rollen er mennesket samtidig nøkkelen til å bringe he</w:t>
      </w:r>
      <w:r>
        <w:rPr>
          <w:rFonts w:ascii="Times New Roman" w:hAnsi="Times New Roman"/>
          <w:sz w:val="24"/>
          <w:szCs w:val="24"/>
        </w:rPr>
        <w:t>lheten tilbake til skaperverket</w:t>
      </w:r>
      <w:r w:rsidRPr="00D67E53">
        <w:rPr>
          <w:rFonts w:ascii="Times New Roman" w:hAnsi="Times New Roman"/>
          <w:sz w:val="24"/>
          <w:szCs w:val="24"/>
        </w:rPr>
        <w:t xml:space="preserve"> (Rom 8,21)</w:t>
      </w:r>
      <w:r>
        <w:rPr>
          <w:rFonts w:ascii="Times New Roman" w:hAnsi="Times New Roman"/>
          <w:sz w:val="24"/>
          <w:szCs w:val="24"/>
        </w:rPr>
        <w:t>.</w:t>
      </w:r>
      <w:r w:rsidRPr="00D67E53">
        <w:rPr>
          <w:rFonts w:ascii="Times New Roman" w:hAnsi="Times New Roman"/>
          <w:sz w:val="24"/>
          <w:szCs w:val="24"/>
        </w:rPr>
        <w:t xml:space="preserve"> Slik har budskapet om frelsen i </w:t>
      </w:r>
      <w:r w:rsidRPr="00D67E53">
        <w:rPr>
          <w:rFonts w:ascii="Times New Roman" w:hAnsi="Times New Roman"/>
          <w:sz w:val="24"/>
          <w:szCs w:val="24"/>
        </w:rPr>
        <w:lastRenderedPageBreak/>
        <w:t xml:space="preserve">Kristus ikke bare en antroposentrisk adresse. Den har samtidig en </w:t>
      </w:r>
      <w:r w:rsidRPr="00D67E53">
        <w:rPr>
          <w:rFonts w:ascii="Times New Roman" w:hAnsi="Times New Roman"/>
          <w:i/>
          <w:iCs/>
          <w:sz w:val="24"/>
          <w:szCs w:val="24"/>
        </w:rPr>
        <w:t>økologiskhorisont</w:t>
      </w:r>
      <w:r w:rsidRPr="00D67E53">
        <w:rPr>
          <w:rFonts w:ascii="Times New Roman" w:hAnsi="Times New Roman"/>
          <w:sz w:val="24"/>
          <w:szCs w:val="24"/>
        </w:rPr>
        <w:t>. Den har hele skaperverke</w:t>
      </w:r>
      <w:r>
        <w:rPr>
          <w:rFonts w:ascii="Times New Roman" w:hAnsi="Times New Roman"/>
          <w:sz w:val="24"/>
          <w:szCs w:val="24"/>
        </w:rPr>
        <w:t>ts gjenopprettelse som sitt mål</w:t>
      </w:r>
      <w:r w:rsidRPr="00D67E53">
        <w:rPr>
          <w:rFonts w:ascii="Times New Roman" w:hAnsi="Times New Roman"/>
          <w:sz w:val="24"/>
          <w:szCs w:val="24"/>
        </w:rPr>
        <w:t xml:space="preserve"> (Ef 1,10; Kol 1,20)</w:t>
      </w:r>
      <w:r>
        <w:rPr>
          <w:rFonts w:ascii="Times New Roman" w:hAnsi="Times New Roman"/>
          <w:sz w:val="24"/>
          <w:szCs w:val="24"/>
        </w:rPr>
        <w:t>.</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Av denne grunn spiller korset ikke bare en rolle i møte med mennesket, men i møte hele skaperverket. Korset rykkes dermed ut av en ensidig antroposentrisk fortolkning og forstås som uttrykk for Guds medlidelse og gjenopprettende handling i møte med det brutte skaperverk, mennesket inkludert. Korset kan på denne måten både forstås som et utrykk for Guds solidaritet med den brutte verden, samtidig som korset representerer Guds frelsende nærvær i Livets brutte sirkel.</w:t>
      </w:r>
      <w:r w:rsidRPr="00D67E53">
        <w:rPr>
          <w:rFonts w:ascii="Times New Roman" w:hAnsi="Times New Roman"/>
          <w:sz w:val="24"/>
          <w:szCs w:val="24"/>
          <w:vertAlign w:val="superscript"/>
        </w:rPr>
        <w:footnoteReference w:id="17"/>
      </w:r>
      <w:r w:rsidRPr="00D67E53">
        <w:rPr>
          <w:rFonts w:ascii="Times New Roman" w:hAnsi="Times New Roman"/>
          <w:sz w:val="24"/>
          <w:szCs w:val="24"/>
        </w:rPr>
        <w:t xml:space="preserve"> Ved Kristi kors, gjennom Kristi lidelse, død og oppstandelse, sentrerer Gud på ny universet omkring seg selv og</w:t>
      </w:r>
      <w:r>
        <w:rPr>
          <w:rFonts w:ascii="Times New Roman" w:hAnsi="Times New Roman"/>
          <w:sz w:val="24"/>
          <w:szCs w:val="24"/>
        </w:rPr>
        <w:t xml:space="preserve"> gjør dermed sirkelen hel igjen</w:t>
      </w:r>
      <w:r w:rsidRPr="00D67E53">
        <w:rPr>
          <w:rFonts w:ascii="Times New Roman" w:hAnsi="Times New Roman"/>
          <w:sz w:val="24"/>
          <w:szCs w:val="24"/>
        </w:rPr>
        <w:t xml:space="preserve"> (Ef 1,10; Kol 1,20)</w:t>
      </w:r>
      <w:r>
        <w:rPr>
          <w:rFonts w:ascii="Times New Roman" w:hAnsi="Times New Roman"/>
          <w:sz w:val="24"/>
          <w:szCs w:val="24"/>
        </w:rPr>
        <w:t>.</w:t>
      </w:r>
      <w:r w:rsidRPr="00D67E53">
        <w:rPr>
          <w:rFonts w:ascii="Times New Roman" w:hAnsi="Times New Roman"/>
          <w:sz w:val="24"/>
          <w:szCs w:val="24"/>
        </w:rPr>
        <w:t xml:space="preserve">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Vi har nå begynt å gjøre teologi fra Livets sirkel, eller mer korrekt: å gjøre teologi fra Livets brutte sirkel. Slik frigjøringsteologene definerte de fattige og undertrykte som det privilegerte stedet å gjøre teologi fra, etablerer vi Livets brutte sirkel som stedet vi gjør teologi fra. Hva innebærer så dette skiftet av teologisk startpunkt for fortolkningen av andre sentrale teologiske begreper?</w:t>
      </w:r>
    </w:p>
    <w:p w:rsidR="003E1D97" w:rsidRPr="00D67E53" w:rsidRDefault="003E1D97" w:rsidP="00D67E53">
      <w:pPr>
        <w:spacing w:after="0" w:line="240" w:lineRule="auto"/>
        <w:rPr>
          <w:rFonts w:ascii="Times New Roman" w:hAnsi="Times New Roman"/>
          <w:sz w:val="24"/>
          <w:szCs w:val="24"/>
        </w:rPr>
      </w:pPr>
    </w:p>
    <w:p w:rsidR="003E1D97"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La oss forsøke å forstå ’</w:t>
      </w:r>
      <w:r w:rsidRPr="00D67E53">
        <w:rPr>
          <w:rFonts w:ascii="Times New Roman" w:hAnsi="Times New Roman"/>
          <w:i/>
          <w:iCs/>
          <w:sz w:val="24"/>
          <w:szCs w:val="24"/>
        </w:rPr>
        <w:t>Guds rike</w:t>
      </w:r>
      <w:r w:rsidRPr="00D67E53">
        <w:rPr>
          <w:rFonts w:ascii="Times New Roman" w:hAnsi="Times New Roman"/>
          <w:sz w:val="24"/>
          <w:szCs w:val="24"/>
        </w:rPr>
        <w:t>’ med utgangspunkt i Livets sirkel.</w:t>
      </w:r>
      <w:r w:rsidRPr="00D67E53">
        <w:rPr>
          <w:rFonts w:ascii="Times New Roman" w:hAnsi="Times New Roman"/>
          <w:sz w:val="24"/>
          <w:szCs w:val="24"/>
          <w:vertAlign w:val="superscript"/>
        </w:rPr>
        <w:footnoteReference w:id="18"/>
      </w:r>
      <w:r w:rsidRPr="00D67E53">
        <w:rPr>
          <w:rFonts w:ascii="Times New Roman" w:hAnsi="Times New Roman"/>
          <w:sz w:val="24"/>
          <w:szCs w:val="24"/>
        </w:rPr>
        <w:t xml:space="preserve"> I Kristus har en ny virkelighet brutt inn i verden. Dette kaller vi Guds rike</w:t>
      </w:r>
      <w:r w:rsidRPr="00D67E53">
        <w:rPr>
          <w:rFonts w:ascii="Times New Roman" w:hAnsi="Times New Roman"/>
          <w:i/>
          <w:iCs/>
          <w:sz w:val="24"/>
          <w:szCs w:val="24"/>
        </w:rPr>
        <w:t>.</w:t>
      </w:r>
      <w:r w:rsidRPr="00D67E53">
        <w:rPr>
          <w:rFonts w:ascii="Times New Roman" w:hAnsi="Times New Roman"/>
          <w:sz w:val="24"/>
          <w:szCs w:val="24"/>
        </w:rPr>
        <w:t xml:space="preserve"> Dette riket er det eskatologiske framtidshåpet om at Livets sirkel skal gjenopprettes fullt og helt. Det er håpet om en ny skapn</w:t>
      </w:r>
      <w:r>
        <w:rPr>
          <w:rFonts w:ascii="Times New Roman" w:hAnsi="Times New Roman"/>
          <w:sz w:val="24"/>
          <w:szCs w:val="24"/>
        </w:rPr>
        <w:t>ing, en ny himmel og en ny jord</w:t>
      </w:r>
      <w:r w:rsidRPr="00D67E53">
        <w:rPr>
          <w:rFonts w:ascii="Times New Roman" w:hAnsi="Times New Roman"/>
          <w:sz w:val="24"/>
          <w:szCs w:val="24"/>
        </w:rPr>
        <w:t xml:space="preserve"> (Åp 21,1)</w:t>
      </w:r>
      <w:r>
        <w:rPr>
          <w:rFonts w:ascii="Times New Roman" w:hAnsi="Times New Roman"/>
          <w:sz w:val="24"/>
          <w:szCs w:val="24"/>
        </w:rPr>
        <w:t xml:space="preserve">. </w:t>
      </w:r>
      <w:r w:rsidRPr="00D67E53">
        <w:rPr>
          <w:rFonts w:ascii="Times New Roman" w:hAnsi="Times New Roman"/>
          <w:sz w:val="24"/>
          <w:szCs w:val="24"/>
        </w:rPr>
        <w:t>Denne eskatologiske virkeligheten har allerede brutt inn i verden, skjønt på en foreløpig og ufullstendig måte. Den er med andre ord oppnåelig i sin fylde først i framtiden, men likevel allerede nå nærværende i Kristus. Guds rike, Livets gjenopprettede sirkel, det forsonede skaperverk, er med andre ord en virkelighet som kan erfares allerede nå på en mystisk måte i Kristus. Luther kunne formulere seg på måter som åpner for en slik økologisk Kristus-mystikk:</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ind w:left="709"/>
        <w:rPr>
          <w:rFonts w:ascii="Times New Roman" w:hAnsi="Times New Roman"/>
          <w:sz w:val="24"/>
          <w:szCs w:val="24"/>
          <w:lang w:val="en-GB"/>
        </w:rPr>
      </w:pPr>
      <w:r w:rsidRPr="00D67E53">
        <w:rPr>
          <w:rFonts w:ascii="Times New Roman" w:hAnsi="Times New Roman"/>
          <w:sz w:val="24"/>
          <w:szCs w:val="24"/>
          <w:lang w:val="en-GB"/>
        </w:rPr>
        <w:t>Christ […] fills all things […]. Christ is around us and in us in all places […] he is present in all creatures, and I might find him in stone, in fire, in water, or even in a rope, for certainly he is there […].</w:t>
      </w:r>
      <w:r w:rsidRPr="00D67E53">
        <w:rPr>
          <w:rFonts w:ascii="Times New Roman" w:hAnsi="Times New Roman"/>
          <w:sz w:val="24"/>
          <w:szCs w:val="24"/>
          <w:vertAlign w:val="superscript"/>
        </w:rPr>
        <w:footnoteReference w:id="19"/>
      </w:r>
    </w:p>
    <w:p w:rsidR="003E1D97" w:rsidRPr="00D67E53" w:rsidRDefault="003E1D97" w:rsidP="00D67E53">
      <w:pPr>
        <w:spacing w:after="0" w:line="240" w:lineRule="auto"/>
        <w:rPr>
          <w:rFonts w:ascii="Times New Roman" w:hAnsi="Times New Roman"/>
          <w:sz w:val="24"/>
          <w:szCs w:val="24"/>
          <w:lang w:val="en-US"/>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Dette åpner opp for en økologisk Kristus-mystikk. </w:t>
      </w:r>
      <w:r w:rsidRPr="00D67E53">
        <w:rPr>
          <w:rFonts w:ascii="Times New Roman" w:hAnsi="Times New Roman"/>
          <w:i/>
          <w:sz w:val="24"/>
          <w:szCs w:val="24"/>
        </w:rPr>
        <w:t>Kristi legeme</w:t>
      </w:r>
      <w:r w:rsidRPr="00D67E53">
        <w:rPr>
          <w:rFonts w:ascii="Times New Roman" w:hAnsi="Times New Roman"/>
          <w:sz w:val="24"/>
          <w:szCs w:val="24"/>
        </w:rPr>
        <w:t xml:space="preserve"> kan forstås som det mystiske uttrykket for Livets gjenopprettede sirkel, og noe som peker i retning av en økologisk fortolkning av både nattverden og ekklesiologien.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rPr>
        <w:t>Hvis den eskatologiske virkeligheten,</w:t>
      </w:r>
      <w:r>
        <w:rPr>
          <w:rFonts w:ascii="Times New Roman" w:hAnsi="Times New Roman"/>
          <w:sz w:val="24"/>
          <w:szCs w:val="24"/>
        </w:rPr>
        <w:t xml:space="preserve"> </w:t>
      </w:r>
      <w:r w:rsidRPr="00D67E53">
        <w:rPr>
          <w:rFonts w:ascii="Times New Roman" w:hAnsi="Times New Roman"/>
          <w:sz w:val="24"/>
          <w:szCs w:val="24"/>
        </w:rPr>
        <w:t xml:space="preserve">som bringes nær i Kristus, er Livets gjenopprettede sirkel, da må det også være denne virkeligheten vi feirer i </w:t>
      </w:r>
      <w:r w:rsidRPr="00D67E53">
        <w:rPr>
          <w:rFonts w:ascii="Times New Roman" w:hAnsi="Times New Roman"/>
          <w:i/>
          <w:iCs/>
          <w:sz w:val="24"/>
          <w:szCs w:val="24"/>
        </w:rPr>
        <w:t>nattverden</w:t>
      </w:r>
      <w:r w:rsidRPr="00D67E53">
        <w:rPr>
          <w:rFonts w:ascii="Times New Roman" w:hAnsi="Times New Roman"/>
          <w:sz w:val="24"/>
          <w:szCs w:val="24"/>
        </w:rPr>
        <w:t xml:space="preserve">. Vi kunne derfor kalle </w:t>
      </w:r>
      <w:r w:rsidRPr="00D67E53">
        <w:rPr>
          <w:rFonts w:ascii="Times New Roman" w:hAnsi="Times New Roman"/>
          <w:sz w:val="24"/>
          <w:szCs w:val="24"/>
        </w:rPr>
        <w:lastRenderedPageBreak/>
        <w:t xml:space="preserve">nattverden for det </w:t>
      </w:r>
      <w:r w:rsidRPr="00D67E53">
        <w:rPr>
          <w:rFonts w:ascii="Times New Roman" w:hAnsi="Times New Roman"/>
          <w:i/>
          <w:iCs/>
          <w:sz w:val="24"/>
          <w:szCs w:val="24"/>
        </w:rPr>
        <w:t>liturgiske uttrykket</w:t>
      </w:r>
      <w:r w:rsidRPr="00D67E53">
        <w:rPr>
          <w:rFonts w:ascii="Times New Roman" w:hAnsi="Times New Roman"/>
          <w:sz w:val="24"/>
          <w:szCs w:val="24"/>
        </w:rPr>
        <w:t xml:space="preserve"> for Livets gjenopprettede sirkel</w:t>
      </w:r>
      <w:r w:rsidRPr="00D67E53">
        <w:rPr>
          <w:rFonts w:ascii="Times New Roman" w:hAnsi="Times New Roman"/>
          <w:sz w:val="24"/>
          <w:szCs w:val="24"/>
          <w:lang w:val="se-NO"/>
        </w:rPr>
        <w:t xml:space="preserve">. I Kristus er livets helhet gjenopprettet – ikke bare for menneskeheten, men for hele skaperverket. </w:t>
      </w:r>
    </w:p>
    <w:p w:rsidR="003E1D97" w:rsidRPr="00D67E53" w:rsidRDefault="003E1D97" w:rsidP="00D67E53">
      <w:pPr>
        <w:spacing w:after="0" w:line="240" w:lineRule="auto"/>
        <w:rPr>
          <w:rFonts w:ascii="Times New Roman" w:hAnsi="Times New Roman"/>
          <w:sz w:val="24"/>
          <w:szCs w:val="24"/>
          <w:lang w:val="se-NO"/>
        </w:rPr>
      </w:pPr>
    </w:p>
    <w:p w:rsidR="003E1D97" w:rsidRPr="00D67E53" w:rsidRDefault="003E1D97" w:rsidP="00D67E53">
      <w:pPr>
        <w:spacing w:after="0" w:line="240" w:lineRule="auto"/>
        <w:rPr>
          <w:rFonts w:ascii="Times New Roman" w:hAnsi="Times New Roman"/>
          <w:sz w:val="24"/>
          <w:szCs w:val="24"/>
          <w:lang w:val="se-NO"/>
        </w:rPr>
      </w:pPr>
      <w:r w:rsidRPr="00D67E53">
        <w:rPr>
          <w:rFonts w:ascii="Times New Roman" w:hAnsi="Times New Roman"/>
          <w:sz w:val="24"/>
          <w:szCs w:val="24"/>
          <w:lang w:val="se-NO"/>
        </w:rPr>
        <w:t xml:space="preserve">Dersom frelsesmysteriet forstås slik i en økologisk sammenheng, blir det også naturlig å utvikle en </w:t>
      </w:r>
      <w:r w:rsidRPr="00D67E53">
        <w:rPr>
          <w:rFonts w:ascii="Times New Roman" w:hAnsi="Times New Roman"/>
          <w:i/>
          <w:iCs/>
          <w:sz w:val="24"/>
          <w:szCs w:val="24"/>
          <w:lang w:val="se-NO"/>
        </w:rPr>
        <w:t>økologisk</w:t>
      </w:r>
      <w:r>
        <w:rPr>
          <w:rFonts w:ascii="Times New Roman" w:hAnsi="Times New Roman"/>
          <w:i/>
          <w:iCs/>
          <w:sz w:val="24"/>
          <w:szCs w:val="24"/>
          <w:lang w:val="se-NO"/>
        </w:rPr>
        <w:t xml:space="preserve"> </w:t>
      </w:r>
      <w:r w:rsidRPr="00D67E53">
        <w:rPr>
          <w:rFonts w:ascii="Times New Roman" w:hAnsi="Times New Roman"/>
          <w:i/>
          <w:iCs/>
          <w:sz w:val="24"/>
          <w:szCs w:val="24"/>
        </w:rPr>
        <w:t>ekklesiologi</w:t>
      </w:r>
      <w:r w:rsidRPr="00D67E53">
        <w:rPr>
          <w:rFonts w:ascii="Times New Roman" w:hAnsi="Times New Roman"/>
          <w:sz w:val="24"/>
          <w:szCs w:val="24"/>
        </w:rPr>
        <w:t xml:space="preserve">, det vil si en kirkeforståelse som defineres og utfoldes i rammen av Livets sirkel. Sett i rammen av skaperverket kan nemlig kirken tolkes som uttrykket for den nye menneskehet i Livets sirkel, den nye menneskehet som er forsonet både med sin Skaper og sin medskapning. Hva ville i så fall en slik økologisk kirkeforståelse bety for måten vi skal være kirke på i verden i dag?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Den ville bl.a. måtte innebære at </w:t>
      </w:r>
      <w:r w:rsidRPr="00D67E53">
        <w:rPr>
          <w:rFonts w:ascii="Times New Roman" w:hAnsi="Times New Roman"/>
          <w:i/>
          <w:iCs/>
          <w:sz w:val="24"/>
          <w:szCs w:val="24"/>
        </w:rPr>
        <w:t>diakonien</w:t>
      </w:r>
      <w:r w:rsidRPr="00D67E53">
        <w:rPr>
          <w:rFonts w:ascii="Times New Roman" w:hAnsi="Times New Roman"/>
          <w:sz w:val="24"/>
          <w:szCs w:val="24"/>
        </w:rPr>
        <w:t xml:space="preserve"> ikke bare defineres som kirkens medmenneskelige omsorg, men også forstås som kirkens tjeneste i møte med det brutte skaperverk.</w:t>
      </w:r>
      <w:r w:rsidRPr="00D67E53">
        <w:rPr>
          <w:rFonts w:ascii="Times New Roman" w:hAnsi="Times New Roman"/>
          <w:sz w:val="24"/>
          <w:szCs w:val="24"/>
          <w:vertAlign w:val="superscript"/>
        </w:rPr>
        <w:footnoteReference w:id="20"/>
      </w:r>
      <w:r w:rsidRPr="00D67E53">
        <w:rPr>
          <w:rFonts w:ascii="Times New Roman" w:hAnsi="Times New Roman"/>
          <w:sz w:val="24"/>
          <w:szCs w:val="24"/>
        </w:rPr>
        <w:t xml:space="preserve"> Det ville dessuten måtte få betydning for vår måte å feire gudstjeneste på. </w:t>
      </w:r>
      <w:r w:rsidRPr="00D67E53">
        <w:rPr>
          <w:rFonts w:ascii="Times New Roman" w:hAnsi="Times New Roman"/>
          <w:i/>
          <w:iCs/>
          <w:sz w:val="24"/>
          <w:szCs w:val="24"/>
        </w:rPr>
        <w:t>Liturgien</w:t>
      </w:r>
      <w:r w:rsidRPr="00D67E53">
        <w:rPr>
          <w:rFonts w:ascii="Times New Roman" w:hAnsi="Times New Roman"/>
          <w:sz w:val="24"/>
          <w:szCs w:val="24"/>
        </w:rPr>
        <w:t xml:space="preserve"> burde da ha som målsetting å gestalte Livets sirkel som stedet vi feirer vår gudstjeneste fra. Vi er forenet med hele Guds skaperverk idet vi lovsynger vår Skaper og Frelser, og vi solidariserer oss med hele det brutte skaperverk når vi ber om forsoning og gjenopprettelse for våre liv. Dette ville bety et liturgisk program – ”å gjøre liturgi fra Livets sirkel” – som ville måtte bety et bevisst forsøk på å gestalte skaperverket som </w:t>
      </w:r>
      <w:r w:rsidRPr="00D67E53">
        <w:rPr>
          <w:rFonts w:ascii="Times New Roman" w:hAnsi="Times New Roman"/>
          <w:i/>
          <w:iCs/>
          <w:sz w:val="24"/>
          <w:szCs w:val="24"/>
        </w:rPr>
        <w:t xml:space="preserve">selve stedet </w:t>
      </w:r>
      <w:r w:rsidRPr="00D67E53">
        <w:rPr>
          <w:rFonts w:ascii="Times New Roman" w:hAnsi="Times New Roman"/>
          <w:sz w:val="24"/>
          <w:szCs w:val="24"/>
        </w:rPr>
        <w:t xml:space="preserve">vi feirer vår gudstjeneste fra.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I tråd med gjennomgangen ovenfor blir følgelig skaperverket ikke bare en grunndimensjon ved første og andre, men også ved</w:t>
      </w:r>
      <w:r>
        <w:rPr>
          <w:rFonts w:ascii="Times New Roman" w:hAnsi="Times New Roman"/>
          <w:sz w:val="24"/>
          <w:szCs w:val="24"/>
        </w:rPr>
        <w:t xml:space="preserve"> </w:t>
      </w:r>
      <w:r w:rsidRPr="00D67E53">
        <w:rPr>
          <w:rFonts w:ascii="Times New Roman" w:hAnsi="Times New Roman"/>
          <w:i/>
          <w:iCs/>
          <w:sz w:val="24"/>
          <w:szCs w:val="24"/>
        </w:rPr>
        <w:t>tredje trosartikkel</w:t>
      </w:r>
      <w:r w:rsidRPr="00D67E53">
        <w:rPr>
          <w:rFonts w:ascii="Times New Roman" w:hAnsi="Times New Roman"/>
          <w:sz w:val="24"/>
          <w:szCs w:val="24"/>
        </w:rPr>
        <w:t>. ”En hellig allmenn kirke” og ”de helliges samfunn” vil på denne måten defineres i forhold til skaperverket som helhet. Det bidrar samtidig til at man i større grad kommer til rette med sammenhengen mellom Åndens virke i skaperverket på den ene siden</w:t>
      </w:r>
      <w:r>
        <w:rPr>
          <w:rFonts w:ascii="Times New Roman" w:hAnsi="Times New Roman"/>
          <w:sz w:val="24"/>
          <w:szCs w:val="24"/>
        </w:rPr>
        <w:t xml:space="preserve"> </w:t>
      </w:r>
      <w:r w:rsidRPr="00D67E53">
        <w:rPr>
          <w:rFonts w:ascii="Times New Roman" w:hAnsi="Times New Roman"/>
          <w:sz w:val="24"/>
          <w:szCs w:val="24"/>
        </w:rPr>
        <w:t>(1 Mos 1,2; Sal 104,30), og Åndens virke knyttet til Kristus og kirken på den andre. Vanligvis er det bare denne siste delen ved Åndens gjerning som har blitt gjenstand for oppmerksomhet i vestkirkens teologi, mens Åndens virke i skaperverket har fått liten eller ingen oppmerksomhet.</w:t>
      </w:r>
    </w:p>
    <w:p w:rsidR="003E1D97" w:rsidRPr="00D67E53" w:rsidRDefault="003E1D97" w:rsidP="00D67E53">
      <w:pPr>
        <w:spacing w:after="0" w:line="240" w:lineRule="auto"/>
        <w:rPr>
          <w:rFonts w:ascii="Times New Roman" w:hAnsi="Times New Roman"/>
          <w:sz w:val="24"/>
          <w:szCs w:val="24"/>
        </w:rPr>
      </w:pPr>
    </w:p>
    <w:p w:rsidR="003E1D97" w:rsidRDefault="003E1D97" w:rsidP="00D67E53">
      <w:pPr>
        <w:spacing w:after="0" w:line="240" w:lineRule="auto"/>
        <w:rPr>
          <w:rFonts w:ascii="Times New Roman" w:hAnsi="Times New Roman"/>
          <w:sz w:val="24"/>
          <w:szCs w:val="24"/>
          <w:lang w:eastAsia="nb-NO"/>
        </w:rPr>
      </w:pPr>
      <w:r w:rsidRPr="00D67E53">
        <w:rPr>
          <w:rFonts w:ascii="Times New Roman" w:hAnsi="Times New Roman"/>
          <w:sz w:val="24"/>
          <w:szCs w:val="24"/>
          <w:lang w:eastAsia="nb-NO"/>
        </w:rPr>
        <w:t>Oppsummerende kan man si at gjennomgangen ovenfor viser at bevegelsen fra et antroposentrisk til et økologisk paradigme er muliggjort ved en teologisk modell som i hovedsak er teosentrisk, kristosentrisk og trinitarisk, og som gir rom for en rik</w:t>
      </w:r>
      <w:r>
        <w:rPr>
          <w:rFonts w:ascii="Times New Roman" w:hAnsi="Times New Roman"/>
          <w:sz w:val="24"/>
          <w:szCs w:val="24"/>
          <w:lang w:eastAsia="nb-NO"/>
        </w:rPr>
        <w:t xml:space="preserve"> </w:t>
      </w:r>
      <w:r w:rsidRPr="00D67E53">
        <w:rPr>
          <w:rFonts w:ascii="Times New Roman" w:hAnsi="Times New Roman"/>
          <w:sz w:val="24"/>
          <w:szCs w:val="24"/>
          <w:lang w:eastAsia="nb-NO"/>
        </w:rPr>
        <w:t xml:space="preserve">anvendelse av det bibelske vitnesbyrdet. </w:t>
      </w:r>
    </w:p>
    <w:p w:rsidR="003E1D97" w:rsidRPr="00D67E53" w:rsidRDefault="003E1D97" w:rsidP="00D67E53">
      <w:pPr>
        <w:spacing w:after="0" w:line="240" w:lineRule="auto"/>
        <w:rPr>
          <w:rFonts w:ascii="Times New Roman" w:hAnsi="Times New Roman"/>
          <w:sz w:val="24"/>
          <w:szCs w:val="24"/>
          <w:lang w:eastAsia="nb-NO"/>
        </w:rPr>
      </w:pP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jc w:val="center"/>
        <w:rPr>
          <w:rFonts w:ascii="Times New Roman" w:hAnsi="Times New Roman"/>
          <w:b/>
          <w:sz w:val="24"/>
          <w:szCs w:val="24"/>
        </w:rPr>
      </w:pPr>
      <w:r w:rsidRPr="00D67E53">
        <w:rPr>
          <w:rFonts w:ascii="Times New Roman" w:hAnsi="Times New Roman"/>
          <w:b/>
          <w:sz w:val="24"/>
          <w:szCs w:val="24"/>
        </w:rPr>
        <w:t>Avsluttende refleksjon</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For en del år tilbakehørte jeg en eldre indianer i Canada vise til hvordan Jesus helbredet en blind mann. Han gjorde et poeng av hvordan Jesus tok jord fra bakken og strøk den på </w:t>
      </w:r>
      <w:r w:rsidRPr="00D67E53">
        <w:rPr>
          <w:rFonts w:ascii="Times New Roman" w:hAnsi="Times New Roman"/>
          <w:sz w:val="24"/>
          <w:szCs w:val="24"/>
        </w:rPr>
        <w:lastRenderedPageBreak/>
        <w:t>øynene til den blinde</w:t>
      </w:r>
      <w:r>
        <w:rPr>
          <w:rFonts w:ascii="Times New Roman" w:hAnsi="Times New Roman"/>
          <w:sz w:val="24"/>
          <w:szCs w:val="24"/>
        </w:rPr>
        <w:t xml:space="preserve"> </w:t>
      </w:r>
      <w:r w:rsidRPr="00D67E53">
        <w:rPr>
          <w:rFonts w:ascii="Times New Roman" w:hAnsi="Times New Roman"/>
          <w:sz w:val="24"/>
          <w:szCs w:val="24"/>
        </w:rPr>
        <w:t>(Joh 9, 1-7).</w:t>
      </w:r>
      <w:r>
        <w:rPr>
          <w:rFonts w:ascii="Times New Roman" w:hAnsi="Times New Roman"/>
          <w:sz w:val="24"/>
          <w:szCs w:val="24"/>
        </w:rPr>
        <w:t xml:space="preserve"> </w:t>
      </w:r>
      <w:r w:rsidRPr="00D67E53">
        <w:rPr>
          <w:rFonts w:ascii="Times New Roman" w:hAnsi="Times New Roman"/>
          <w:sz w:val="24"/>
          <w:szCs w:val="24"/>
        </w:rPr>
        <w:t>”This is our</w:t>
      </w:r>
      <w:r>
        <w:rPr>
          <w:rFonts w:ascii="Times New Roman" w:hAnsi="Times New Roman"/>
          <w:sz w:val="24"/>
          <w:szCs w:val="24"/>
        </w:rPr>
        <w:t xml:space="preserve"> </w:t>
      </w:r>
      <w:r w:rsidRPr="00D67E53">
        <w:rPr>
          <w:rFonts w:ascii="Times New Roman" w:hAnsi="Times New Roman"/>
          <w:sz w:val="24"/>
          <w:szCs w:val="24"/>
        </w:rPr>
        <w:t>medicine!” utbrøt den gamle mannen.</w:t>
      </w:r>
      <w:r>
        <w:rPr>
          <w:rStyle w:val="Fotnotereferanse"/>
          <w:rFonts w:ascii="Times New Roman" w:hAnsi="Times New Roman"/>
          <w:sz w:val="24"/>
          <w:szCs w:val="24"/>
        </w:rPr>
        <w:footnoteReference w:id="21"/>
      </w:r>
      <w:r w:rsidRPr="00D67E53">
        <w:rPr>
          <w:rFonts w:ascii="Times New Roman" w:hAnsi="Times New Roman"/>
          <w:sz w:val="24"/>
          <w:szCs w:val="24"/>
        </w:rPr>
        <w:t xml:space="preserve"> Jesus kjente tydeligvis også til jordens legende kraft.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Er dagens klimakrise lik et stykke jord smurt på øynene våre? Finnes det, midt i desperasjonen og lidelsen som klimaendringene skaper, også en mulighet for helbredelse av vår åndelige synsevne? Og er denne helbredelsen et spørsmål om å forenes med den jord vi er tatt av,</w:t>
      </w:r>
      <w:r>
        <w:rPr>
          <w:rFonts w:ascii="Times New Roman" w:hAnsi="Times New Roman"/>
          <w:sz w:val="24"/>
          <w:szCs w:val="24"/>
        </w:rPr>
        <w:t xml:space="preserve"> </w:t>
      </w:r>
      <w:r w:rsidRPr="00D67E53">
        <w:rPr>
          <w:rFonts w:ascii="Times New Roman" w:hAnsi="Times New Roman"/>
          <w:sz w:val="24"/>
          <w:szCs w:val="24"/>
        </w:rPr>
        <w:t>ved Kristi legende hender?</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Jeg mener at kristen teologi trenger å bevege seg fra et antroposentrisk til et økologisk paradigme. Gjennomgangen ovenfor antyder forhåpentligvis at et slikt paradigmeskifte er mulig, og at urfolks tradisjoner kan bidra med viktige forutsetninger for dette.</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Et slikt skifte forutsetter imidlertid en nyorientering av vår teologiske antropologi. Det forutsetter at vi begynner å forstå oss selv som tatt av jorden og innvevet i skaperverkets store vev. Det var som et stykke jord at mennesket mottok Guds livspust. Og det er som mennesker av jorden vi er kalt til å virkeligg</w:t>
      </w:r>
      <w:r>
        <w:rPr>
          <w:rFonts w:ascii="Times New Roman" w:hAnsi="Times New Roman"/>
          <w:sz w:val="24"/>
          <w:szCs w:val="24"/>
        </w:rPr>
        <w:t xml:space="preserve">jøre vårt kall som Guds bilde. </w:t>
      </w:r>
      <w:r w:rsidRPr="00D67E53">
        <w:rPr>
          <w:rFonts w:ascii="Times New Roman" w:hAnsi="Times New Roman"/>
          <w:sz w:val="24"/>
          <w:szCs w:val="24"/>
        </w:rPr>
        <w:t>Å forstå og leve våre liv fra Livets sirkel krever derfor</w:t>
      </w:r>
      <w:r>
        <w:rPr>
          <w:rFonts w:ascii="Times New Roman" w:hAnsi="Times New Roman"/>
          <w:sz w:val="24"/>
          <w:szCs w:val="24"/>
        </w:rPr>
        <w:t xml:space="preserve"> </w:t>
      </w:r>
      <w:r w:rsidRPr="00D67E53">
        <w:rPr>
          <w:rFonts w:ascii="Times New Roman" w:hAnsi="Times New Roman"/>
          <w:sz w:val="24"/>
          <w:szCs w:val="24"/>
        </w:rPr>
        <w:t xml:space="preserve">en ny selvforståelse, en </w:t>
      </w:r>
      <w:r w:rsidRPr="00D67E53">
        <w:rPr>
          <w:rFonts w:ascii="Times New Roman" w:hAnsi="Times New Roman"/>
          <w:i/>
          <w:sz w:val="24"/>
          <w:szCs w:val="24"/>
        </w:rPr>
        <w:t>økologisk betinget antropologi</w:t>
      </w:r>
      <w:r w:rsidRPr="00D67E53">
        <w:rPr>
          <w:rFonts w:ascii="Times New Roman" w:hAnsi="Times New Roman"/>
          <w:sz w:val="24"/>
          <w:szCs w:val="24"/>
        </w:rPr>
        <w:t>. Jorden skulle bli en del av vår identitet.</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Se på vekstene og ta deg i vare</w:t>
      </w: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Legg merke til tegnene i trærne</w:t>
      </w: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Se annerledes på gresset</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r w:rsidRPr="00D67E53">
        <w:rPr>
          <w:rFonts w:ascii="Times New Roman" w:hAnsi="Times New Roman"/>
          <w:sz w:val="24"/>
          <w:szCs w:val="24"/>
        </w:rPr>
        <w:t xml:space="preserve">Lytt til naturens stemme!   </w:t>
      </w:r>
    </w:p>
    <w:p w:rsidR="003E1D97" w:rsidRPr="00D67E53" w:rsidRDefault="003E1D97" w:rsidP="00D67E53">
      <w:pPr>
        <w:spacing w:after="0" w:line="240" w:lineRule="auto"/>
        <w:rPr>
          <w:rFonts w:ascii="Times New Roman" w:hAnsi="Times New Roman"/>
          <w:sz w:val="24"/>
          <w:szCs w:val="24"/>
        </w:rPr>
      </w:pPr>
    </w:p>
    <w:p w:rsidR="003E1D97" w:rsidRPr="00D67E53" w:rsidRDefault="003E1D97" w:rsidP="00D67E53">
      <w:pPr>
        <w:spacing w:after="0" w:line="240" w:lineRule="auto"/>
        <w:rPr>
          <w:rFonts w:ascii="Times New Roman" w:hAnsi="Times New Roman"/>
          <w:sz w:val="24"/>
          <w:szCs w:val="24"/>
        </w:rPr>
      </w:pPr>
    </w:p>
    <w:p w:rsidR="003E1D97" w:rsidRPr="0045599F" w:rsidRDefault="003E1D97" w:rsidP="00ED7F5D">
      <w:pPr>
        <w:pStyle w:val="Fotnotetekst"/>
      </w:pPr>
    </w:p>
    <w:p w:rsidR="003E1D97" w:rsidRPr="0045599F" w:rsidRDefault="003E1D97" w:rsidP="00ED7F5D">
      <w:pPr>
        <w:pStyle w:val="Fotnotetekst"/>
      </w:pPr>
    </w:p>
    <w:p w:rsidR="003E1D97" w:rsidRPr="0045599F" w:rsidRDefault="003E1D97" w:rsidP="00ED7F5D">
      <w:pPr>
        <w:pStyle w:val="Fotnotetekst"/>
      </w:pPr>
    </w:p>
    <w:p w:rsidR="003E1D97" w:rsidRPr="0045599F" w:rsidRDefault="003E1D97" w:rsidP="00ED7F5D">
      <w:pPr>
        <w:pStyle w:val="Fotnotetekst"/>
      </w:pPr>
    </w:p>
    <w:p w:rsidR="003E1D97" w:rsidRPr="0045599F" w:rsidRDefault="003E1D97" w:rsidP="00ED7F5D">
      <w:pPr>
        <w:pStyle w:val="Fotnotetekst"/>
      </w:pPr>
    </w:p>
    <w:p w:rsidR="003E1D97" w:rsidRPr="0045599F" w:rsidRDefault="003E1D97" w:rsidP="00ED7F5D">
      <w:pPr>
        <w:pStyle w:val="Fotnotetekst"/>
      </w:pPr>
    </w:p>
    <w:p w:rsidR="003E1D97" w:rsidRPr="0085551A" w:rsidRDefault="003E1D97" w:rsidP="00ED7F5D">
      <w:pPr>
        <w:spacing w:line="360" w:lineRule="auto"/>
        <w:rPr>
          <w:rFonts w:ascii="Times New Roman" w:hAnsi="Times New Roman"/>
          <w:b/>
          <w:sz w:val="24"/>
          <w:szCs w:val="24"/>
          <w:lang w:val="en-GB"/>
        </w:rPr>
      </w:pPr>
      <w:r>
        <w:rPr>
          <w:rFonts w:ascii="Times New Roman" w:hAnsi="Times New Roman"/>
          <w:b/>
          <w:bCs/>
          <w:iCs/>
          <w:sz w:val="24"/>
          <w:szCs w:val="24"/>
          <w:lang w:val="en-GB"/>
        </w:rPr>
        <w:t>REFERANSER</w:t>
      </w:r>
      <w:r w:rsidRPr="0085551A">
        <w:rPr>
          <w:rFonts w:ascii="Times New Roman" w:hAnsi="Times New Roman"/>
          <w:b/>
          <w:sz w:val="24"/>
          <w:szCs w:val="24"/>
          <w:lang w:val="en-GB"/>
        </w:rPr>
        <w:t xml:space="preserve">: </w:t>
      </w:r>
    </w:p>
    <w:p w:rsidR="003E1D97" w:rsidRPr="0085551A" w:rsidRDefault="003E1D97" w:rsidP="0085551A">
      <w:pPr>
        <w:spacing w:after="0" w:line="240" w:lineRule="auto"/>
        <w:rPr>
          <w:rFonts w:ascii="Times New Roman" w:hAnsi="Times New Roman"/>
          <w:bCs/>
          <w:sz w:val="24"/>
          <w:szCs w:val="24"/>
          <w:lang w:val="en-GB"/>
        </w:rPr>
      </w:pPr>
    </w:p>
    <w:p w:rsidR="003E1D97" w:rsidRPr="0085551A" w:rsidRDefault="003E1D97" w:rsidP="0085551A">
      <w:pPr>
        <w:spacing w:after="0" w:line="240" w:lineRule="auto"/>
        <w:rPr>
          <w:rFonts w:ascii="Times New Roman" w:hAnsi="Times New Roman"/>
          <w:bCs/>
          <w:sz w:val="24"/>
          <w:szCs w:val="24"/>
          <w:lang w:val="en-GB"/>
        </w:rPr>
      </w:pPr>
      <w:r>
        <w:rPr>
          <w:rFonts w:ascii="Times New Roman" w:hAnsi="Times New Roman"/>
          <w:bCs/>
          <w:sz w:val="24"/>
          <w:szCs w:val="24"/>
          <w:lang w:val="en-GB"/>
        </w:rPr>
        <w:t>Bosch, David J</w:t>
      </w:r>
      <w:r w:rsidRPr="0085551A">
        <w:rPr>
          <w:rFonts w:ascii="Times New Roman" w:hAnsi="Times New Roman"/>
          <w:bCs/>
          <w:sz w:val="24"/>
          <w:szCs w:val="24"/>
          <w:lang w:val="en-GB"/>
        </w:rPr>
        <w:t xml:space="preserve">: </w:t>
      </w:r>
      <w:r w:rsidRPr="0085551A">
        <w:rPr>
          <w:rFonts w:ascii="Times New Roman" w:hAnsi="Times New Roman"/>
          <w:bCs/>
          <w:i/>
          <w:iCs/>
          <w:sz w:val="24"/>
          <w:szCs w:val="24"/>
          <w:lang w:val="en-GB"/>
        </w:rPr>
        <w:t>Transforming Mission: Paradigm Shifts in Theology and Mission.</w:t>
      </w:r>
      <w:r w:rsidRPr="0085551A">
        <w:rPr>
          <w:rFonts w:ascii="Times New Roman" w:hAnsi="Times New Roman"/>
          <w:bCs/>
          <w:sz w:val="24"/>
          <w:szCs w:val="24"/>
          <w:lang w:val="en-GB"/>
        </w:rPr>
        <w:t>Maryknoll, New York: Orbis Books</w:t>
      </w:r>
      <w:r>
        <w:rPr>
          <w:rFonts w:ascii="Times New Roman" w:hAnsi="Times New Roman"/>
          <w:bCs/>
          <w:sz w:val="24"/>
          <w:szCs w:val="24"/>
          <w:lang w:val="en-GB"/>
        </w:rPr>
        <w:t xml:space="preserve"> 2004</w:t>
      </w:r>
    </w:p>
    <w:p w:rsidR="003E1D97" w:rsidRPr="0085551A" w:rsidRDefault="003E1D97" w:rsidP="0085551A">
      <w:pPr>
        <w:spacing w:after="0" w:line="240" w:lineRule="auto"/>
        <w:rPr>
          <w:rFonts w:ascii="Times New Roman" w:hAnsi="Times New Roman"/>
          <w:bCs/>
          <w:sz w:val="24"/>
          <w:szCs w:val="24"/>
          <w:lang w:val="en-GB"/>
        </w:rPr>
      </w:pPr>
    </w:p>
    <w:p w:rsidR="003E1D97" w:rsidRPr="0085551A" w:rsidRDefault="003E1D97" w:rsidP="0085551A">
      <w:pPr>
        <w:spacing w:after="0" w:line="240" w:lineRule="auto"/>
        <w:rPr>
          <w:rFonts w:ascii="Times New Roman" w:hAnsi="Times New Roman"/>
          <w:bCs/>
          <w:sz w:val="24"/>
          <w:szCs w:val="24"/>
          <w:lang w:val="se-NO"/>
        </w:rPr>
      </w:pPr>
      <w:r w:rsidRPr="0085551A">
        <w:rPr>
          <w:rFonts w:ascii="Times New Roman" w:hAnsi="Times New Roman"/>
          <w:bCs/>
          <w:sz w:val="24"/>
          <w:szCs w:val="24"/>
          <w:lang w:val="en-GB"/>
        </w:rPr>
        <w:t>Bro</w:t>
      </w:r>
      <w:r>
        <w:rPr>
          <w:rFonts w:ascii="Times New Roman" w:hAnsi="Times New Roman"/>
          <w:bCs/>
          <w:sz w:val="24"/>
          <w:szCs w:val="24"/>
          <w:lang w:val="se-NO"/>
        </w:rPr>
        <w:t>wn, Joseph E.</w:t>
      </w:r>
      <w:r w:rsidRPr="0085551A">
        <w:rPr>
          <w:rFonts w:ascii="Times New Roman" w:hAnsi="Times New Roman"/>
          <w:bCs/>
          <w:sz w:val="24"/>
          <w:szCs w:val="24"/>
          <w:lang w:val="se-NO"/>
        </w:rPr>
        <w:t xml:space="preserve">: </w:t>
      </w:r>
      <w:r w:rsidRPr="0085551A">
        <w:rPr>
          <w:rFonts w:ascii="Times New Roman" w:hAnsi="Times New Roman"/>
          <w:bCs/>
          <w:i/>
          <w:iCs/>
          <w:sz w:val="24"/>
          <w:szCs w:val="24"/>
          <w:lang w:val="se-NO"/>
        </w:rPr>
        <w:t>The Sacred Pipe: Black Elk’s Account of  the Seven Rites of the Oglala Sioux.</w:t>
      </w:r>
      <w:r w:rsidRPr="0085551A">
        <w:rPr>
          <w:rFonts w:ascii="Times New Roman" w:hAnsi="Times New Roman"/>
          <w:bCs/>
          <w:sz w:val="24"/>
          <w:szCs w:val="24"/>
          <w:lang w:val="se-NO"/>
        </w:rPr>
        <w:t xml:space="preserve"> Norman and London: Univeristy of Oklahoma Press</w:t>
      </w:r>
      <w:r>
        <w:rPr>
          <w:rFonts w:ascii="Times New Roman" w:hAnsi="Times New Roman"/>
          <w:bCs/>
          <w:sz w:val="24"/>
          <w:szCs w:val="24"/>
          <w:lang w:val="se-NO"/>
        </w:rPr>
        <w:t xml:space="preserve"> 1989</w:t>
      </w:r>
    </w:p>
    <w:p w:rsidR="003E1D97" w:rsidRPr="0085551A" w:rsidRDefault="003E1D97" w:rsidP="0085551A">
      <w:pPr>
        <w:spacing w:after="0" w:line="240" w:lineRule="auto"/>
        <w:rPr>
          <w:rFonts w:ascii="Times New Roman" w:hAnsi="Times New Roman"/>
          <w:bCs/>
          <w:sz w:val="24"/>
          <w:szCs w:val="24"/>
          <w:lang w:val="se-NO"/>
        </w:rPr>
      </w:pPr>
    </w:p>
    <w:p w:rsidR="003E1D97" w:rsidRPr="0085551A" w:rsidRDefault="003E1D97" w:rsidP="0085551A">
      <w:pPr>
        <w:spacing w:after="0" w:line="240" w:lineRule="auto"/>
        <w:rPr>
          <w:rFonts w:ascii="Times New Roman" w:hAnsi="Times New Roman"/>
          <w:bCs/>
          <w:sz w:val="24"/>
          <w:szCs w:val="24"/>
          <w:lang w:val="se-NO"/>
        </w:rPr>
      </w:pPr>
      <w:r>
        <w:rPr>
          <w:rFonts w:ascii="Times New Roman" w:hAnsi="Times New Roman"/>
          <w:bCs/>
          <w:sz w:val="24"/>
          <w:szCs w:val="24"/>
          <w:lang w:val="se-NO"/>
        </w:rPr>
        <w:t>Gaski, Harald</w:t>
      </w:r>
      <w:r w:rsidRPr="0085551A">
        <w:rPr>
          <w:rFonts w:ascii="Times New Roman" w:hAnsi="Times New Roman"/>
          <w:bCs/>
          <w:sz w:val="24"/>
          <w:szCs w:val="24"/>
          <w:lang w:val="se-NO"/>
        </w:rPr>
        <w:t xml:space="preserve">: </w:t>
      </w:r>
      <w:r w:rsidRPr="0085551A">
        <w:rPr>
          <w:rFonts w:ascii="Times New Roman" w:hAnsi="Times New Roman"/>
          <w:bCs/>
          <w:i/>
          <w:iCs/>
          <w:sz w:val="24"/>
          <w:szCs w:val="24"/>
          <w:lang w:val="se-NO"/>
        </w:rPr>
        <w:t>Med ord skal tyvene fordrives: om samenes episk poetiske diktning.</w:t>
      </w:r>
      <w:r w:rsidRPr="0085551A">
        <w:rPr>
          <w:rFonts w:ascii="Times New Roman" w:hAnsi="Times New Roman"/>
          <w:bCs/>
          <w:sz w:val="24"/>
          <w:szCs w:val="24"/>
          <w:lang w:val="se-NO"/>
        </w:rPr>
        <w:t>Karasjok: Davvi Girji. 2. opplag</w:t>
      </w:r>
      <w:r>
        <w:rPr>
          <w:rFonts w:ascii="Times New Roman" w:hAnsi="Times New Roman"/>
          <w:bCs/>
          <w:sz w:val="24"/>
          <w:szCs w:val="24"/>
          <w:lang w:val="se-NO"/>
        </w:rPr>
        <w:t xml:space="preserve"> 1993</w:t>
      </w:r>
    </w:p>
    <w:p w:rsidR="003E1D97" w:rsidRPr="00816BB2" w:rsidRDefault="003E1D97" w:rsidP="0085551A">
      <w:pPr>
        <w:spacing w:after="0" w:line="240" w:lineRule="auto"/>
        <w:rPr>
          <w:rFonts w:ascii="Times New Roman" w:hAnsi="Times New Roman"/>
          <w:bCs/>
          <w:sz w:val="24"/>
          <w:szCs w:val="24"/>
          <w:lang w:val="en-GB"/>
        </w:rPr>
      </w:pPr>
    </w:p>
    <w:p w:rsidR="003E1D97" w:rsidRPr="009F5A77" w:rsidRDefault="003E1D97" w:rsidP="0006741B">
      <w:pPr>
        <w:pStyle w:val="Fotnotetekst"/>
        <w:rPr>
          <w:rFonts w:ascii="Times New Roman" w:hAnsi="Times New Roman"/>
          <w:sz w:val="24"/>
          <w:szCs w:val="24"/>
          <w:highlight w:val="yellow"/>
          <w:lang w:val="en-GB"/>
        </w:rPr>
      </w:pPr>
      <w:r w:rsidRPr="009F5A77">
        <w:rPr>
          <w:rFonts w:ascii="Times New Roman" w:hAnsi="Times New Roman"/>
          <w:sz w:val="24"/>
          <w:szCs w:val="24"/>
          <w:lang w:val="en-GB"/>
        </w:rPr>
        <w:t xml:space="preserve">Gutiérrez, Gustavo: </w:t>
      </w:r>
      <w:r w:rsidRPr="009F5A77">
        <w:rPr>
          <w:rFonts w:ascii="Times New Roman" w:hAnsi="Times New Roman"/>
          <w:i/>
          <w:sz w:val="24"/>
          <w:szCs w:val="24"/>
          <w:lang w:val="en-GB"/>
        </w:rPr>
        <w:t xml:space="preserve">A Theology of Liberation. </w:t>
      </w:r>
      <w:r w:rsidRPr="009F5A77">
        <w:rPr>
          <w:rFonts w:ascii="Times New Roman" w:hAnsi="Times New Roman"/>
          <w:sz w:val="24"/>
          <w:szCs w:val="24"/>
          <w:lang w:val="en-GB"/>
        </w:rPr>
        <w:t>Maryknoll, New York: Orbis Books 1988.</w:t>
      </w:r>
    </w:p>
    <w:p w:rsidR="003E1D97" w:rsidRPr="0006741B" w:rsidRDefault="003E1D97" w:rsidP="0085551A">
      <w:pPr>
        <w:spacing w:after="0" w:line="240" w:lineRule="auto"/>
        <w:rPr>
          <w:rFonts w:ascii="Times New Roman" w:hAnsi="Times New Roman"/>
          <w:sz w:val="24"/>
          <w:szCs w:val="24"/>
          <w:lang w:val="en-GB"/>
        </w:rPr>
      </w:pPr>
    </w:p>
    <w:p w:rsidR="003E1D97" w:rsidRPr="0085551A" w:rsidRDefault="003E1D97" w:rsidP="0085551A">
      <w:pPr>
        <w:spacing w:after="0" w:line="240" w:lineRule="auto"/>
        <w:rPr>
          <w:rFonts w:ascii="Times New Roman" w:hAnsi="Times New Roman"/>
          <w:sz w:val="24"/>
          <w:szCs w:val="24"/>
        </w:rPr>
      </w:pPr>
      <w:r>
        <w:rPr>
          <w:rFonts w:ascii="Times New Roman" w:hAnsi="Times New Roman"/>
          <w:sz w:val="24"/>
          <w:szCs w:val="24"/>
        </w:rPr>
        <w:t>Johnsen, Tore</w:t>
      </w:r>
      <w:r w:rsidRPr="0085551A">
        <w:rPr>
          <w:rFonts w:ascii="Times New Roman" w:hAnsi="Times New Roman"/>
          <w:sz w:val="24"/>
          <w:szCs w:val="24"/>
        </w:rPr>
        <w:t xml:space="preserve">: </w:t>
      </w:r>
      <w:r w:rsidRPr="0085551A">
        <w:rPr>
          <w:rFonts w:ascii="Times New Roman" w:hAnsi="Times New Roman"/>
          <w:i/>
          <w:iCs/>
          <w:sz w:val="24"/>
          <w:szCs w:val="24"/>
        </w:rPr>
        <w:t xml:space="preserve">Sámiluondduteologiija / Samisk naturteolog - på grunnlag av nålevende tradisjonsstoff og nedtegnede myter. </w:t>
      </w:r>
      <w:r w:rsidRPr="0085551A">
        <w:rPr>
          <w:rFonts w:ascii="Times New Roman" w:hAnsi="Times New Roman"/>
          <w:sz w:val="24"/>
          <w:szCs w:val="24"/>
        </w:rPr>
        <w:t xml:space="preserve">Stensilserie D nr. 04. Institutt for religionsvitenskap, Det samfunnsvitenskaplige </w:t>
      </w:r>
      <w:r>
        <w:rPr>
          <w:rFonts w:ascii="Times New Roman" w:hAnsi="Times New Roman"/>
          <w:sz w:val="24"/>
          <w:szCs w:val="24"/>
        </w:rPr>
        <w:t>fakultet, Universtitet i Tromsø 2005</w:t>
      </w:r>
    </w:p>
    <w:p w:rsidR="003E1D97" w:rsidRPr="00816BB2" w:rsidRDefault="003E1D97" w:rsidP="0085551A">
      <w:pPr>
        <w:spacing w:after="0" w:line="240" w:lineRule="auto"/>
        <w:rPr>
          <w:rFonts w:ascii="Times New Roman" w:hAnsi="Times New Roman"/>
          <w:sz w:val="24"/>
          <w:szCs w:val="24"/>
        </w:rPr>
      </w:pPr>
    </w:p>
    <w:p w:rsidR="003E1D97" w:rsidRDefault="003E1D97" w:rsidP="0085551A">
      <w:pPr>
        <w:spacing w:after="0" w:line="240" w:lineRule="auto"/>
        <w:rPr>
          <w:rFonts w:ascii="Times New Roman" w:hAnsi="Times New Roman"/>
          <w:sz w:val="24"/>
          <w:szCs w:val="24"/>
          <w:lang w:val="en-GB"/>
        </w:rPr>
      </w:pPr>
      <w:r w:rsidRPr="0085551A">
        <w:rPr>
          <w:rFonts w:ascii="Times New Roman" w:hAnsi="Times New Roman"/>
          <w:sz w:val="24"/>
          <w:szCs w:val="24"/>
          <w:lang w:val="en-GB"/>
        </w:rPr>
        <w:t xml:space="preserve">Johnsen, Tore: ”Listen to the Voice of Nature. Indigenous perspectives” </w:t>
      </w:r>
      <w:r w:rsidRPr="00712330">
        <w:rPr>
          <w:rFonts w:ascii="Times New Roman" w:hAnsi="Times New Roman"/>
          <w:sz w:val="24"/>
          <w:szCs w:val="24"/>
          <w:lang w:val="en-GB"/>
        </w:rPr>
        <w:t>i</w:t>
      </w:r>
      <w:r w:rsidRPr="0085551A">
        <w:rPr>
          <w:rFonts w:ascii="Times New Roman" w:hAnsi="Times New Roman"/>
          <w:sz w:val="24"/>
          <w:szCs w:val="24"/>
          <w:lang w:val="en-GB"/>
        </w:rPr>
        <w:t xml:space="preserve">: </w:t>
      </w:r>
      <w:r w:rsidRPr="0085551A">
        <w:rPr>
          <w:rFonts w:ascii="Times New Roman" w:hAnsi="Times New Roman"/>
          <w:i/>
          <w:sz w:val="24"/>
          <w:szCs w:val="24"/>
          <w:lang w:val="en-GB"/>
        </w:rPr>
        <w:t>God, Creation and Climate Change. Theological and Ethical Perspectives</w:t>
      </w:r>
      <w:r w:rsidRPr="0085551A">
        <w:rPr>
          <w:rFonts w:ascii="Times New Roman" w:hAnsi="Times New Roman"/>
          <w:sz w:val="24"/>
          <w:szCs w:val="24"/>
          <w:lang w:val="en-GB"/>
        </w:rPr>
        <w:t>. Bloomquist, Karen (</w:t>
      </w:r>
      <w:r>
        <w:rPr>
          <w:rFonts w:ascii="Times New Roman" w:hAnsi="Times New Roman"/>
          <w:sz w:val="24"/>
          <w:szCs w:val="24"/>
          <w:lang w:val="en-GB"/>
        </w:rPr>
        <w:t>red</w:t>
      </w:r>
      <w:r w:rsidRPr="0085551A">
        <w:rPr>
          <w:rFonts w:ascii="Times New Roman" w:hAnsi="Times New Roman"/>
          <w:sz w:val="24"/>
          <w:szCs w:val="24"/>
          <w:lang w:val="en-GB"/>
        </w:rPr>
        <w:t>), Genève: The Lutheran World Federation 2009</w:t>
      </w:r>
    </w:p>
    <w:p w:rsidR="003E1D97" w:rsidRPr="00816BB2" w:rsidRDefault="003E1D97" w:rsidP="0085551A">
      <w:pPr>
        <w:pStyle w:val="Topptekst"/>
        <w:tabs>
          <w:tab w:val="left" w:pos="708"/>
        </w:tabs>
        <w:rPr>
          <w:rFonts w:ascii="Times New Roman" w:hAnsi="Times New Roman"/>
          <w:bCs/>
          <w:sz w:val="24"/>
          <w:szCs w:val="24"/>
          <w:lang w:val="en-GB"/>
        </w:rPr>
      </w:pPr>
    </w:p>
    <w:p w:rsidR="003E1D97" w:rsidRPr="0085551A" w:rsidRDefault="003E1D97" w:rsidP="0085551A">
      <w:pPr>
        <w:pStyle w:val="Fotnotetekst"/>
        <w:rPr>
          <w:rFonts w:ascii="Times New Roman" w:hAnsi="Times New Roman"/>
          <w:sz w:val="24"/>
          <w:szCs w:val="24"/>
          <w:lang w:val="en-GB"/>
        </w:rPr>
      </w:pPr>
      <w:r w:rsidRPr="0085551A">
        <w:rPr>
          <w:rFonts w:ascii="Times New Roman" w:hAnsi="Times New Roman"/>
          <w:sz w:val="24"/>
          <w:szCs w:val="24"/>
          <w:lang w:val="en-GB"/>
        </w:rPr>
        <w:t xml:space="preserve">Luther, Martin: ”The Sacrament of the Body and the Blood of Christ – Against the Fanatics” I: </w:t>
      </w:r>
      <w:r w:rsidRPr="0085551A">
        <w:rPr>
          <w:rFonts w:ascii="Times New Roman" w:hAnsi="Times New Roman"/>
          <w:i/>
          <w:iCs/>
          <w:sz w:val="24"/>
          <w:szCs w:val="24"/>
          <w:lang w:val="en-GB"/>
        </w:rPr>
        <w:t>Martin Luther’s Basic Theological Writings.</w:t>
      </w:r>
      <w:r w:rsidRPr="0085551A">
        <w:rPr>
          <w:rFonts w:ascii="Times New Roman" w:hAnsi="Times New Roman"/>
          <w:sz w:val="24"/>
          <w:szCs w:val="24"/>
          <w:lang w:val="en-GB"/>
        </w:rPr>
        <w:t xml:space="preserve">Sitertetter: </w:t>
      </w:r>
      <w:r w:rsidRPr="0085551A">
        <w:rPr>
          <w:rFonts w:ascii="Times New Roman" w:hAnsi="Times New Roman"/>
          <w:i/>
          <w:iCs/>
          <w:sz w:val="24"/>
          <w:szCs w:val="24"/>
          <w:lang w:val="en-GB"/>
        </w:rPr>
        <w:t xml:space="preserve">”For the Healing of the World” – Assembly Study Book. </w:t>
      </w:r>
      <w:r w:rsidRPr="0085551A">
        <w:rPr>
          <w:rFonts w:ascii="Times New Roman" w:hAnsi="Times New Roman"/>
          <w:sz w:val="24"/>
          <w:szCs w:val="24"/>
          <w:lang w:val="en-GB"/>
        </w:rPr>
        <w:t>Geneva</w:t>
      </w:r>
      <w:r>
        <w:rPr>
          <w:rFonts w:ascii="Times New Roman" w:hAnsi="Times New Roman"/>
          <w:sz w:val="24"/>
          <w:szCs w:val="24"/>
          <w:lang w:val="en-GB"/>
        </w:rPr>
        <w:t>: The Lutheran World Federation</w:t>
      </w:r>
      <w:r w:rsidRPr="0085551A">
        <w:rPr>
          <w:rFonts w:ascii="Times New Roman" w:hAnsi="Times New Roman"/>
          <w:sz w:val="24"/>
          <w:szCs w:val="24"/>
          <w:lang w:val="en-GB"/>
        </w:rPr>
        <w:t xml:space="preserve"> 2002</w:t>
      </w:r>
    </w:p>
    <w:p w:rsidR="003E1D97" w:rsidRPr="0085551A" w:rsidRDefault="003E1D97" w:rsidP="0085551A">
      <w:pPr>
        <w:spacing w:after="0" w:line="240" w:lineRule="auto"/>
        <w:rPr>
          <w:rFonts w:ascii="Times New Roman" w:hAnsi="Times New Roman"/>
          <w:bCs/>
          <w:sz w:val="24"/>
          <w:szCs w:val="24"/>
          <w:lang w:val="en-GB"/>
        </w:rPr>
      </w:pPr>
    </w:p>
    <w:p w:rsidR="003E1D97" w:rsidRDefault="003E1D97" w:rsidP="0085551A">
      <w:pPr>
        <w:spacing w:after="0" w:line="240" w:lineRule="auto"/>
        <w:rPr>
          <w:rFonts w:ascii="Times New Roman" w:hAnsi="Times New Roman"/>
          <w:bCs/>
          <w:sz w:val="24"/>
          <w:szCs w:val="24"/>
        </w:rPr>
      </w:pPr>
      <w:r>
        <w:rPr>
          <w:rFonts w:ascii="Times New Roman" w:hAnsi="Times New Roman"/>
          <w:bCs/>
          <w:sz w:val="24"/>
          <w:szCs w:val="24"/>
          <w:lang w:val="en-GB"/>
        </w:rPr>
        <w:t>Mckay, Stanley J</w:t>
      </w:r>
      <w:r w:rsidRPr="0085551A">
        <w:rPr>
          <w:rFonts w:ascii="Times New Roman" w:hAnsi="Times New Roman"/>
          <w:bCs/>
          <w:sz w:val="24"/>
          <w:szCs w:val="24"/>
          <w:lang w:val="en-GB"/>
        </w:rPr>
        <w:t xml:space="preserve">: “An Aboriginal Christian Perspective on the Integrity of Creation”, I: Treat, James (1996): </w:t>
      </w:r>
      <w:r w:rsidRPr="0085551A">
        <w:rPr>
          <w:rFonts w:ascii="Times New Roman" w:hAnsi="Times New Roman"/>
          <w:bCs/>
          <w:i/>
          <w:iCs/>
          <w:sz w:val="24"/>
          <w:szCs w:val="24"/>
          <w:lang w:val="en-GB"/>
        </w:rPr>
        <w:t>Native and Christian: Indigenous Voices on Religious Idenitity in the United States and Canada</w:t>
      </w:r>
      <w:r>
        <w:rPr>
          <w:rFonts w:ascii="Times New Roman" w:hAnsi="Times New Roman"/>
          <w:bCs/>
          <w:i/>
          <w:iCs/>
          <w:sz w:val="24"/>
          <w:szCs w:val="24"/>
          <w:lang w:val="en-GB"/>
        </w:rPr>
        <w:t xml:space="preserve">. </w:t>
      </w:r>
      <w:r>
        <w:rPr>
          <w:rFonts w:ascii="Times New Roman" w:hAnsi="Times New Roman"/>
          <w:bCs/>
          <w:sz w:val="24"/>
          <w:szCs w:val="24"/>
        </w:rPr>
        <w:t>(New York and London: Routledge</w:t>
      </w:r>
      <w:r w:rsidRPr="0085551A">
        <w:rPr>
          <w:rFonts w:ascii="Times New Roman" w:hAnsi="Times New Roman"/>
          <w:bCs/>
          <w:sz w:val="24"/>
          <w:szCs w:val="24"/>
        </w:rPr>
        <w:t xml:space="preserve"> 1996, </w:t>
      </w:r>
      <w:r>
        <w:rPr>
          <w:rFonts w:ascii="Times New Roman" w:hAnsi="Times New Roman"/>
          <w:bCs/>
          <w:sz w:val="24"/>
          <w:szCs w:val="24"/>
        </w:rPr>
        <w:t xml:space="preserve">s. </w:t>
      </w:r>
      <w:r w:rsidRPr="0085551A">
        <w:rPr>
          <w:rFonts w:ascii="Times New Roman" w:hAnsi="Times New Roman"/>
          <w:bCs/>
          <w:sz w:val="24"/>
          <w:szCs w:val="24"/>
        </w:rPr>
        <w:t>51-55.</w:t>
      </w:r>
    </w:p>
    <w:p w:rsidR="003E1D97" w:rsidRPr="0085551A" w:rsidRDefault="003E1D97" w:rsidP="0085551A">
      <w:pPr>
        <w:spacing w:after="0" w:line="240" w:lineRule="auto"/>
        <w:rPr>
          <w:rFonts w:ascii="Times New Roman" w:hAnsi="Times New Roman"/>
          <w:bCs/>
          <w:sz w:val="24"/>
          <w:szCs w:val="24"/>
        </w:rPr>
      </w:pPr>
    </w:p>
    <w:p w:rsidR="003E1D97" w:rsidRPr="007E31FD" w:rsidRDefault="003E1D97" w:rsidP="0085551A">
      <w:pPr>
        <w:spacing w:after="0" w:line="240" w:lineRule="auto"/>
        <w:rPr>
          <w:rFonts w:ascii="Times New Roman" w:hAnsi="Times New Roman"/>
          <w:sz w:val="24"/>
          <w:szCs w:val="24"/>
          <w:lang w:val="en-GB"/>
        </w:rPr>
      </w:pPr>
      <w:r w:rsidRPr="0085551A">
        <w:rPr>
          <w:rFonts w:ascii="Times New Roman" w:hAnsi="Times New Roman"/>
          <w:sz w:val="24"/>
          <w:szCs w:val="24"/>
        </w:rPr>
        <w:t xml:space="preserve">Mæland, Bård og Tomren, Tom Sverre (red): </w:t>
      </w:r>
      <w:r w:rsidRPr="0085551A">
        <w:rPr>
          <w:rFonts w:ascii="Times New Roman" w:hAnsi="Times New Roman"/>
          <w:i/>
          <w:sz w:val="24"/>
          <w:szCs w:val="24"/>
        </w:rPr>
        <w:t xml:space="preserve">Økoteologi: Kontekstuelle perspektiver på miljø og teologi. </w:t>
      </w:r>
      <w:r w:rsidRPr="00816BB2">
        <w:rPr>
          <w:rFonts w:ascii="Times New Roman" w:hAnsi="Times New Roman"/>
          <w:sz w:val="24"/>
          <w:szCs w:val="24"/>
          <w:lang w:val="en-GB"/>
        </w:rPr>
        <w:t>Trondheim: Tapir Akadem</w:t>
      </w:r>
      <w:r w:rsidRPr="007E31FD">
        <w:rPr>
          <w:rFonts w:ascii="Times New Roman" w:hAnsi="Times New Roman"/>
          <w:sz w:val="24"/>
          <w:szCs w:val="24"/>
          <w:lang w:val="en-GB"/>
        </w:rPr>
        <w:t>isk Forlag 2007</w:t>
      </w:r>
    </w:p>
    <w:p w:rsidR="003E1D97" w:rsidRPr="007E31FD" w:rsidRDefault="003E1D97" w:rsidP="0085551A">
      <w:pPr>
        <w:spacing w:after="0" w:line="240" w:lineRule="auto"/>
        <w:rPr>
          <w:rFonts w:ascii="Times New Roman" w:hAnsi="Times New Roman"/>
          <w:bCs/>
          <w:sz w:val="24"/>
          <w:szCs w:val="24"/>
          <w:lang w:val="en-GB"/>
        </w:rPr>
      </w:pPr>
    </w:p>
    <w:p w:rsidR="003E1D97" w:rsidRPr="0085551A" w:rsidRDefault="003E1D97" w:rsidP="0085551A">
      <w:pPr>
        <w:spacing w:after="0" w:line="240" w:lineRule="auto"/>
        <w:rPr>
          <w:rFonts w:ascii="Times New Roman" w:hAnsi="Times New Roman"/>
          <w:bCs/>
          <w:sz w:val="24"/>
          <w:szCs w:val="24"/>
        </w:rPr>
      </w:pPr>
      <w:r w:rsidRPr="0085551A">
        <w:rPr>
          <w:rFonts w:ascii="Times New Roman" w:hAnsi="Times New Roman"/>
          <w:bCs/>
          <w:sz w:val="24"/>
          <w:szCs w:val="24"/>
          <w:lang w:val="en-GB"/>
        </w:rPr>
        <w:t xml:space="preserve">Schultz, Paul og Tinker, George: ”Rivers of Life: Native Spirituality for Native </w:t>
      </w:r>
      <w:r>
        <w:rPr>
          <w:rFonts w:ascii="Times New Roman" w:hAnsi="Times New Roman"/>
          <w:bCs/>
          <w:sz w:val="24"/>
          <w:szCs w:val="24"/>
          <w:lang w:val="en-GB"/>
        </w:rPr>
        <w:t>Churches” I: Treat, James</w:t>
      </w:r>
      <w:r w:rsidRPr="0085551A">
        <w:rPr>
          <w:rFonts w:ascii="Times New Roman" w:hAnsi="Times New Roman"/>
          <w:bCs/>
          <w:sz w:val="24"/>
          <w:szCs w:val="24"/>
          <w:lang w:val="en-GB"/>
        </w:rPr>
        <w:t xml:space="preserve">: </w:t>
      </w:r>
      <w:r w:rsidRPr="0085551A">
        <w:rPr>
          <w:rFonts w:ascii="Times New Roman" w:hAnsi="Times New Roman"/>
          <w:bCs/>
          <w:i/>
          <w:iCs/>
          <w:sz w:val="24"/>
          <w:szCs w:val="24"/>
          <w:lang w:val="en-GB"/>
        </w:rPr>
        <w:t>Native and Christian: Indigenous Voices on Religious Idenitity in the United States and Canada</w:t>
      </w:r>
      <w:r>
        <w:rPr>
          <w:rFonts w:ascii="Times New Roman" w:hAnsi="Times New Roman"/>
          <w:bCs/>
          <w:i/>
          <w:iCs/>
          <w:sz w:val="24"/>
          <w:szCs w:val="24"/>
          <w:lang w:val="en-GB"/>
        </w:rPr>
        <w:t>.</w:t>
      </w:r>
      <w:r w:rsidRPr="0085551A">
        <w:rPr>
          <w:rFonts w:ascii="Times New Roman" w:hAnsi="Times New Roman"/>
          <w:bCs/>
          <w:i/>
          <w:iCs/>
          <w:sz w:val="24"/>
          <w:szCs w:val="24"/>
          <w:lang w:val="en-GB"/>
        </w:rPr>
        <w:t xml:space="preserve">. </w:t>
      </w:r>
      <w:r w:rsidRPr="0085551A">
        <w:rPr>
          <w:rFonts w:ascii="Times New Roman" w:hAnsi="Times New Roman"/>
          <w:bCs/>
          <w:sz w:val="24"/>
          <w:szCs w:val="24"/>
        </w:rPr>
        <w:t>Ne</w:t>
      </w:r>
      <w:r>
        <w:rPr>
          <w:rFonts w:ascii="Times New Roman" w:hAnsi="Times New Roman"/>
          <w:bCs/>
          <w:sz w:val="24"/>
          <w:szCs w:val="24"/>
        </w:rPr>
        <w:t>w York and London: Routledge</w:t>
      </w:r>
      <w:r w:rsidRPr="0085551A">
        <w:rPr>
          <w:rFonts w:ascii="Times New Roman" w:hAnsi="Times New Roman"/>
          <w:bCs/>
          <w:sz w:val="24"/>
          <w:szCs w:val="24"/>
        </w:rPr>
        <w:t xml:space="preserve"> 1996, 56-67.</w:t>
      </w:r>
    </w:p>
    <w:p w:rsidR="003E1D97" w:rsidRPr="0085551A" w:rsidRDefault="003E1D97" w:rsidP="0085551A">
      <w:pPr>
        <w:spacing w:after="0" w:line="240" w:lineRule="auto"/>
        <w:rPr>
          <w:rFonts w:ascii="Times New Roman" w:hAnsi="Times New Roman"/>
          <w:bCs/>
          <w:sz w:val="24"/>
          <w:szCs w:val="24"/>
        </w:rPr>
      </w:pPr>
    </w:p>
    <w:p w:rsidR="003E1D97" w:rsidRPr="0085551A" w:rsidRDefault="003E1D97" w:rsidP="0085551A">
      <w:pPr>
        <w:spacing w:after="0" w:line="240" w:lineRule="auto"/>
        <w:rPr>
          <w:rFonts w:ascii="Times New Roman" w:hAnsi="Times New Roman"/>
          <w:bCs/>
          <w:sz w:val="24"/>
          <w:szCs w:val="24"/>
        </w:rPr>
      </w:pPr>
      <w:r>
        <w:rPr>
          <w:rFonts w:ascii="Times New Roman" w:hAnsi="Times New Roman"/>
          <w:bCs/>
          <w:sz w:val="24"/>
          <w:szCs w:val="24"/>
        </w:rPr>
        <w:t>Skum, Line Merethe</w:t>
      </w:r>
      <w:r w:rsidRPr="0085551A">
        <w:rPr>
          <w:rFonts w:ascii="Times New Roman" w:hAnsi="Times New Roman"/>
          <w:bCs/>
          <w:sz w:val="24"/>
          <w:szCs w:val="24"/>
        </w:rPr>
        <w:t xml:space="preserve">: </w:t>
      </w:r>
      <w:r w:rsidRPr="0085551A">
        <w:rPr>
          <w:rFonts w:ascii="Times New Roman" w:hAnsi="Times New Roman"/>
          <w:bCs/>
          <w:i/>
          <w:iCs/>
          <w:sz w:val="24"/>
          <w:szCs w:val="24"/>
        </w:rPr>
        <w:t xml:space="preserve">Når moder jord trues: en studie av hvordan den episkopale kirke og United Church ofChrist tenker og handler frigjørende sammen med Igorot i Mankayan i kampen om land som trues av multinasjonal gruvedrift. </w:t>
      </w:r>
      <w:r w:rsidRPr="0085551A">
        <w:rPr>
          <w:rFonts w:ascii="Times New Roman" w:hAnsi="Times New Roman"/>
          <w:bCs/>
          <w:sz w:val="24"/>
          <w:szCs w:val="24"/>
        </w:rPr>
        <w:t>Hovedfagsoppgave i helsefag, studieretning</w:t>
      </w:r>
      <w:r>
        <w:rPr>
          <w:rFonts w:ascii="Times New Roman" w:hAnsi="Times New Roman"/>
          <w:bCs/>
          <w:sz w:val="24"/>
          <w:szCs w:val="24"/>
        </w:rPr>
        <w:t xml:space="preserve"> diakoni – Universitetet i Oslo 2005</w:t>
      </w:r>
    </w:p>
    <w:p w:rsidR="003E1D97" w:rsidRPr="0085551A" w:rsidRDefault="003E1D97" w:rsidP="0085551A">
      <w:pPr>
        <w:spacing w:after="0" w:line="240" w:lineRule="auto"/>
        <w:rPr>
          <w:rFonts w:ascii="Times New Roman" w:hAnsi="Times New Roman"/>
          <w:bCs/>
          <w:sz w:val="24"/>
          <w:szCs w:val="24"/>
        </w:rPr>
      </w:pPr>
    </w:p>
    <w:p w:rsidR="003E1D97" w:rsidRPr="0085551A" w:rsidRDefault="003E1D97" w:rsidP="0085551A">
      <w:pPr>
        <w:spacing w:after="0" w:line="240" w:lineRule="auto"/>
        <w:rPr>
          <w:rFonts w:ascii="Times New Roman" w:hAnsi="Times New Roman"/>
          <w:bCs/>
          <w:sz w:val="24"/>
          <w:szCs w:val="24"/>
        </w:rPr>
      </w:pPr>
      <w:r>
        <w:rPr>
          <w:rFonts w:ascii="Times New Roman" w:hAnsi="Times New Roman"/>
          <w:bCs/>
          <w:sz w:val="24"/>
          <w:szCs w:val="24"/>
        </w:rPr>
        <w:t>Stordalen, Terje</w:t>
      </w:r>
      <w:r w:rsidRPr="0085551A">
        <w:rPr>
          <w:rFonts w:ascii="Times New Roman" w:hAnsi="Times New Roman"/>
          <w:bCs/>
          <w:sz w:val="24"/>
          <w:szCs w:val="24"/>
        </w:rPr>
        <w:t xml:space="preserve">: </w:t>
      </w:r>
      <w:r w:rsidRPr="0085551A">
        <w:rPr>
          <w:rFonts w:ascii="Times New Roman" w:hAnsi="Times New Roman"/>
          <w:bCs/>
          <w:i/>
          <w:iCs/>
          <w:sz w:val="24"/>
          <w:szCs w:val="24"/>
        </w:rPr>
        <w:t xml:space="preserve">Støv og livspust: Mennesket i Det gamle testamente. </w:t>
      </w:r>
      <w:r>
        <w:rPr>
          <w:rFonts w:ascii="Times New Roman" w:hAnsi="Times New Roman"/>
          <w:bCs/>
          <w:sz w:val="24"/>
          <w:szCs w:val="24"/>
        </w:rPr>
        <w:t>Oslo: Universitetsforlaget 1994</w:t>
      </w:r>
    </w:p>
    <w:p w:rsidR="003E1D97" w:rsidRPr="0085551A" w:rsidRDefault="003E1D97" w:rsidP="0085551A">
      <w:pPr>
        <w:spacing w:after="0" w:line="240" w:lineRule="auto"/>
        <w:rPr>
          <w:rFonts w:ascii="Times New Roman" w:hAnsi="Times New Roman"/>
          <w:bCs/>
          <w:sz w:val="24"/>
          <w:szCs w:val="24"/>
        </w:rPr>
      </w:pPr>
    </w:p>
    <w:p w:rsidR="003E1D97" w:rsidRPr="0085551A" w:rsidRDefault="003E1D97" w:rsidP="0085551A">
      <w:pPr>
        <w:spacing w:after="0" w:line="240" w:lineRule="auto"/>
        <w:rPr>
          <w:rFonts w:ascii="Times New Roman" w:hAnsi="Times New Roman"/>
          <w:bCs/>
          <w:sz w:val="24"/>
          <w:szCs w:val="24"/>
        </w:rPr>
      </w:pPr>
      <w:r w:rsidRPr="0085551A">
        <w:rPr>
          <w:rFonts w:ascii="Times New Roman" w:hAnsi="Times New Roman"/>
          <w:bCs/>
          <w:sz w:val="24"/>
          <w:szCs w:val="24"/>
        </w:rPr>
        <w:t xml:space="preserve">Stordalen, Terje: ”“Moder jord” – en etisk </w:t>
      </w:r>
      <w:r>
        <w:rPr>
          <w:rFonts w:ascii="Times New Roman" w:hAnsi="Times New Roman"/>
          <w:bCs/>
          <w:sz w:val="24"/>
          <w:szCs w:val="24"/>
        </w:rPr>
        <w:t xml:space="preserve">impuls i Det gamle testamente” </w:t>
      </w:r>
      <w:r>
        <w:rPr>
          <w:rFonts w:ascii="Times New Roman" w:hAnsi="Times New Roman"/>
          <w:bCs/>
          <w:sz w:val="24"/>
          <w:szCs w:val="24"/>
          <w:u w:val="single"/>
        </w:rPr>
        <w:t>i</w:t>
      </w:r>
      <w:r w:rsidRPr="0085551A">
        <w:rPr>
          <w:rFonts w:ascii="Times New Roman" w:hAnsi="Times New Roman"/>
          <w:bCs/>
          <w:sz w:val="24"/>
          <w:szCs w:val="24"/>
        </w:rPr>
        <w:t xml:space="preserve">: Henriksen, Jan Olav (red.): </w:t>
      </w:r>
      <w:r w:rsidRPr="0085551A">
        <w:rPr>
          <w:rFonts w:ascii="Times New Roman" w:hAnsi="Times New Roman"/>
          <w:bCs/>
          <w:i/>
          <w:iCs/>
          <w:sz w:val="24"/>
          <w:szCs w:val="24"/>
        </w:rPr>
        <w:t xml:space="preserve">Makt Eiendom Rettferdighet: Bibelske moraltradisjoner i møte med vår tid. </w:t>
      </w:r>
      <w:r>
        <w:rPr>
          <w:rFonts w:ascii="Times New Roman" w:hAnsi="Times New Roman"/>
          <w:bCs/>
          <w:sz w:val="24"/>
          <w:szCs w:val="24"/>
        </w:rPr>
        <w:t>Oslo: Gyldendal Akademisk 2000</w:t>
      </w:r>
      <w:r w:rsidRPr="0085551A">
        <w:rPr>
          <w:rFonts w:ascii="Times New Roman" w:hAnsi="Times New Roman"/>
          <w:bCs/>
          <w:sz w:val="24"/>
          <w:szCs w:val="24"/>
        </w:rPr>
        <w:t xml:space="preserve">, </w:t>
      </w:r>
      <w:r>
        <w:rPr>
          <w:rFonts w:ascii="Times New Roman" w:hAnsi="Times New Roman"/>
          <w:bCs/>
          <w:sz w:val="24"/>
          <w:szCs w:val="24"/>
        </w:rPr>
        <w:t>s.</w:t>
      </w:r>
      <w:r w:rsidRPr="0085551A">
        <w:rPr>
          <w:rFonts w:ascii="Times New Roman" w:hAnsi="Times New Roman"/>
          <w:bCs/>
          <w:sz w:val="24"/>
          <w:szCs w:val="24"/>
        </w:rPr>
        <w:t>115-138.</w:t>
      </w:r>
    </w:p>
    <w:p w:rsidR="003E1D97" w:rsidRPr="0085551A" w:rsidRDefault="003E1D97" w:rsidP="0085551A">
      <w:pPr>
        <w:tabs>
          <w:tab w:val="left" w:pos="4680"/>
          <w:tab w:val="left" w:pos="4860"/>
        </w:tabs>
        <w:spacing w:after="0" w:line="240" w:lineRule="auto"/>
        <w:rPr>
          <w:rFonts w:ascii="Times New Roman" w:hAnsi="Times New Roman"/>
          <w:bCs/>
          <w:sz w:val="24"/>
          <w:szCs w:val="24"/>
        </w:rPr>
      </w:pPr>
    </w:p>
    <w:p w:rsidR="003E1D97" w:rsidRPr="0085551A" w:rsidRDefault="003E1D97" w:rsidP="0085551A">
      <w:pPr>
        <w:spacing w:after="0" w:line="240" w:lineRule="auto"/>
        <w:rPr>
          <w:rFonts w:ascii="Times New Roman" w:hAnsi="Times New Roman"/>
          <w:sz w:val="24"/>
          <w:szCs w:val="24"/>
        </w:rPr>
      </w:pPr>
      <w:r>
        <w:rPr>
          <w:rFonts w:ascii="Times New Roman" w:hAnsi="Times New Roman"/>
          <w:bCs/>
          <w:sz w:val="24"/>
          <w:szCs w:val="24"/>
        </w:rPr>
        <w:t>Stålsett, Sturla</w:t>
      </w:r>
      <w:r w:rsidRPr="0085551A">
        <w:rPr>
          <w:rFonts w:ascii="Times New Roman" w:hAnsi="Times New Roman"/>
          <w:bCs/>
          <w:sz w:val="24"/>
          <w:szCs w:val="24"/>
        </w:rPr>
        <w:t xml:space="preserve">: “Hvor finner teologien sted?”, </w:t>
      </w:r>
      <w:r w:rsidRPr="0085551A">
        <w:rPr>
          <w:rFonts w:ascii="Times New Roman" w:hAnsi="Times New Roman"/>
          <w:bCs/>
          <w:i/>
          <w:iCs/>
          <w:sz w:val="24"/>
          <w:szCs w:val="24"/>
        </w:rPr>
        <w:t xml:space="preserve">Norsk tidsskrift for misjon </w:t>
      </w:r>
      <w:r w:rsidRPr="0085551A">
        <w:rPr>
          <w:rFonts w:ascii="Times New Roman" w:hAnsi="Times New Roman"/>
          <w:bCs/>
          <w:sz w:val="24"/>
          <w:szCs w:val="24"/>
        </w:rPr>
        <w:t>95 (2) 83-100</w:t>
      </w:r>
      <w:r w:rsidRPr="0085551A">
        <w:rPr>
          <w:rFonts w:ascii="Times New Roman" w:hAnsi="Times New Roman"/>
          <w:sz w:val="24"/>
          <w:szCs w:val="24"/>
        </w:rPr>
        <w:t>.</w:t>
      </w:r>
    </w:p>
    <w:p w:rsidR="003E1D97" w:rsidRPr="0085551A" w:rsidRDefault="003E1D97" w:rsidP="0085551A">
      <w:pPr>
        <w:spacing w:after="0" w:line="240" w:lineRule="auto"/>
        <w:rPr>
          <w:rFonts w:ascii="Times New Roman" w:hAnsi="Times New Roman"/>
          <w:bCs/>
          <w:sz w:val="24"/>
          <w:szCs w:val="24"/>
        </w:rPr>
      </w:pPr>
    </w:p>
    <w:p w:rsidR="003E1D97" w:rsidRPr="0085551A" w:rsidRDefault="003E1D97" w:rsidP="0085551A">
      <w:pPr>
        <w:spacing w:after="0" w:line="240" w:lineRule="auto"/>
        <w:rPr>
          <w:rFonts w:ascii="Times New Roman" w:hAnsi="Times New Roman"/>
          <w:bCs/>
          <w:sz w:val="24"/>
          <w:szCs w:val="24"/>
          <w:lang w:val="en-GB"/>
        </w:rPr>
      </w:pPr>
      <w:r>
        <w:rPr>
          <w:rFonts w:ascii="Times New Roman" w:hAnsi="Times New Roman"/>
          <w:bCs/>
          <w:sz w:val="24"/>
          <w:szCs w:val="24"/>
          <w:lang w:val="en-GB"/>
        </w:rPr>
        <w:t>Tinker, George</w:t>
      </w:r>
      <w:r w:rsidRPr="00974764">
        <w:rPr>
          <w:rFonts w:ascii="Times New Roman" w:hAnsi="Times New Roman"/>
          <w:bCs/>
          <w:sz w:val="24"/>
          <w:szCs w:val="24"/>
          <w:lang w:val="en-GB"/>
        </w:rPr>
        <w:t xml:space="preserve">: </w:t>
      </w:r>
      <w:r w:rsidRPr="00974764">
        <w:rPr>
          <w:rFonts w:ascii="Times New Roman" w:hAnsi="Times New Roman"/>
          <w:bCs/>
          <w:i/>
          <w:iCs/>
          <w:sz w:val="24"/>
          <w:szCs w:val="24"/>
          <w:lang w:val="en-GB"/>
        </w:rPr>
        <w:t>Missionary Conquest: The Gospel and Native American Cultural Genocide.</w:t>
      </w:r>
      <w:r>
        <w:rPr>
          <w:rFonts w:ascii="Times New Roman" w:hAnsi="Times New Roman"/>
          <w:bCs/>
          <w:i/>
          <w:iCs/>
          <w:sz w:val="24"/>
          <w:szCs w:val="24"/>
          <w:lang w:val="en-GB"/>
        </w:rPr>
        <w:t xml:space="preserve"> </w:t>
      </w:r>
      <w:r w:rsidRPr="00974764">
        <w:rPr>
          <w:rFonts w:ascii="Times New Roman" w:hAnsi="Times New Roman"/>
          <w:bCs/>
          <w:sz w:val="24"/>
          <w:szCs w:val="24"/>
          <w:lang w:val="en-GB"/>
        </w:rPr>
        <w:t xml:space="preserve">Minneapolis: </w:t>
      </w:r>
      <w:r w:rsidRPr="0085551A">
        <w:rPr>
          <w:rFonts w:ascii="Times New Roman" w:hAnsi="Times New Roman"/>
          <w:bCs/>
          <w:sz w:val="24"/>
          <w:szCs w:val="24"/>
          <w:lang w:val="en-GB"/>
        </w:rPr>
        <w:t>Augsburg</w:t>
      </w:r>
      <w:r>
        <w:rPr>
          <w:rFonts w:ascii="Times New Roman" w:hAnsi="Times New Roman"/>
          <w:bCs/>
          <w:sz w:val="24"/>
          <w:szCs w:val="24"/>
          <w:lang w:val="en-GB"/>
        </w:rPr>
        <w:t xml:space="preserve"> Fortress 1993</w:t>
      </w:r>
    </w:p>
    <w:p w:rsidR="003E1D97" w:rsidRPr="0085551A" w:rsidRDefault="003E1D97" w:rsidP="0085551A">
      <w:pPr>
        <w:spacing w:after="0" w:line="240" w:lineRule="auto"/>
        <w:rPr>
          <w:rFonts w:ascii="Times New Roman" w:hAnsi="Times New Roman"/>
          <w:bCs/>
          <w:sz w:val="24"/>
          <w:szCs w:val="24"/>
          <w:lang w:val="en-GB"/>
        </w:rPr>
      </w:pPr>
    </w:p>
    <w:p w:rsidR="003E1D97" w:rsidRPr="0085551A" w:rsidRDefault="003E1D97" w:rsidP="0085551A">
      <w:pPr>
        <w:spacing w:after="0" w:line="240" w:lineRule="auto"/>
        <w:rPr>
          <w:rFonts w:ascii="Times New Roman" w:hAnsi="Times New Roman"/>
          <w:bCs/>
          <w:sz w:val="24"/>
          <w:szCs w:val="24"/>
          <w:lang w:val="en-GB"/>
        </w:rPr>
      </w:pPr>
      <w:r>
        <w:rPr>
          <w:rFonts w:ascii="Times New Roman" w:hAnsi="Times New Roman"/>
          <w:bCs/>
          <w:sz w:val="24"/>
          <w:szCs w:val="24"/>
          <w:lang w:val="en-GB"/>
        </w:rPr>
        <w:t>Tinker George</w:t>
      </w:r>
      <w:r w:rsidRPr="0085551A">
        <w:rPr>
          <w:rFonts w:ascii="Times New Roman" w:hAnsi="Times New Roman"/>
          <w:bCs/>
          <w:sz w:val="24"/>
          <w:szCs w:val="24"/>
          <w:lang w:val="en-GB"/>
        </w:rPr>
        <w:t>: ”Spirituality, Native American Personhood, Sovere</w:t>
      </w:r>
      <w:r>
        <w:rPr>
          <w:rFonts w:ascii="Times New Roman" w:hAnsi="Times New Roman"/>
          <w:bCs/>
          <w:sz w:val="24"/>
          <w:szCs w:val="24"/>
          <w:lang w:val="en-GB"/>
        </w:rPr>
        <w:t xml:space="preserve">ignty, and Solidarity” </w:t>
      </w:r>
      <w:r>
        <w:rPr>
          <w:rFonts w:ascii="Times New Roman" w:hAnsi="Times New Roman"/>
          <w:bCs/>
          <w:sz w:val="24"/>
          <w:szCs w:val="24"/>
          <w:u w:val="single"/>
          <w:lang w:val="en-GB"/>
        </w:rPr>
        <w:t>i</w:t>
      </w:r>
      <w:r w:rsidRPr="0085551A">
        <w:rPr>
          <w:rFonts w:ascii="Times New Roman" w:hAnsi="Times New Roman"/>
          <w:bCs/>
          <w:sz w:val="24"/>
          <w:szCs w:val="24"/>
          <w:lang w:val="en-GB"/>
        </w:rPr>
        <w:t xml:space="preserve">: Treat, James: </w:t>
      </w:r>
      <w:r w:rsidRPr="0085551A">
        <w:rPr>
          <w:rFonts w:ascii="Times New Roman" w:hAnsi="Times New Roman"/>
          <w:bCs/>
          <w:i/>
          <w:iCs/>
          <w:sz w:val="24"/>
          <w:szCs w:val="24"/>
          <w:lang w:val="en-GB"/>
        </w:rPr>
        <w:t>Native and Christian: Indigenous Voices on Religious Idenitity in the United States and Canada</w:t>
      </w:r>
      <w:r>
        <w:rPr>
          <w:rFonts w:ascii="Times New Roman" w:hAnsi="Times New Roman"/>
          <w:bCs/>
          <w:i/>
          <w:iCs/>
          <w:sz w:val="24"/>
          <w:szCs w:val="24"/>
          <w:lang w:val="en-GB"/>
        </w:rPr>
        <w:t>.</w:t>
      </w:r>
      <w:r w:rsidRPr="0085551A">
        <w:rPr>
          <w:rFonts w:ascii="Times New Roman" w:hAnsi="Times New Roman"/>
          <w:bCs/>
          <w:i/>
          <w:iCs/>
          <w:sz w:val="24"/>
          <w:szCs w:val="24"/>
          <w:lang w:val="en-GB"/>
        </w:rPr>
        <w:t>.</w:t>
      </w:r>
      <w:r>
        <w:rPr>
          <w:rFonts w:ascii="Times New Roman" w:hAnsi="Times New Roman"/>
          <w:bCs/>
          <w:sz w:val="24"/>
          <w:szCs w:val="24"/>
          <w:lang w:val="en-GB"/>
        </w:rPr>
        <w:t>(New York and London: Routledge</w:t>
      </w:r>
      <w:r w:rsidRPr="0085551A">
        <w:rPr>
          <w:rFonts w:ascii="Times New Roman" w:hAnsi="Times New Roman"/>
          <w:bCs/>
          <w:sz w:val="24"/>
          <w:szCs w:val="24"/>
          <w:lang w:val="en-GB"/>
        </w:rPr>
        <w:t xml:space="preserve"> 1996, </w:t>
      </w:r>
      <w:r>
        <w:rPr>
          <w:rFonts w:ascii="Times New Roman" w:hAnsi="Times New Roman"/>
          <w:bCs/>
          <w:sz w:val="24"/>
          <w:szCs w:val="24"/>
          <w:lang w:val="en-GB"/>
        </w:rPr>
        <w:t xml:space="preserve">s. </w:t>
      </w:r>
      <w:r w:rsidRPr="0085551A">
        <w:rPr>
          <w:rFonts w:ascii="Times New Roman" w:hAnsi="Times New Roman"/>
          <w:bCs/>
          <w:sz w:val="24"/>
          <w:szCs w:val="24"/>
          <w:lang w:val="en-GB"/>
        </w:rPr>
        <w:t>115-131.</w:t>
      </w:r>
    </w:p>
    <w:p w:rsidR="003E1D97" w:rsidRPr="0085551A" w:rsidRDefault="003E1D97" w:rsidP="0085551A">
      <w:pPr>
        <w:spacing w:after="0" w:line="240" w:lineRule="auto"/>
        <w:rPr>
          <w:rFonts w:ascii="Times New Roman" w:hAnsi="Times New Roman"/>
          <w:bCs/>
          <w:sz w:val="24"/>
          <w:szCs w:val="24"/>
          <w:lang w:val="en-GB"/>
        </w:rPr>
      </w:pPr>
    </w:p>
    <w:p w:rsidR="003E1D97" w:rsidRPr="0085551A" w:rsidRDefault="003E1D97" w:rsidP="0085551A">
      <w:pPr>
        <w:pStyle w:val="Fotnotetekst"/>
        <w:rPr>
          <w:rFonts w:ascii="Times New Roman" w:hAnsi="Times New Roman"/>
          <w:sz w:val="24"/>
          <w:szCs w:val="24"/>
          <w:lang w:val="en-GB"/>
        </w:rPr>
      </w:pPr>
      <w:r w:rsidRPr="0085551A">
        <w:rPr>
          <w:rFonts w:ascii="Times New Roman" w:hAnsi="Times New Roman"/>
          <w:sz w:val="24"/>
          <w:szCs w:val="24"/>
          <w:lang w:val="en-GB"/>
        </w:rPr>
        <w:t xml:space="preserve">Turi, Johan: </w:t>
      </w:r>
      <w:r w:rsidRPr="0085551A">
        <w:rPr>
          <w:rFonts w:ascii="Times New Roman" w:hAnsi="Times New Roman"/>
          <w:i/>
          <w:iCs/>
          <w:sz w:val="24"/>
          <w:szCs w:val="24"/>
          <w:lang w:val="en-GB"/>
        </w:rPr>
        <w:t xml:space="preserve">Muitalus sámiid birra. </w:t>
      </w:r>
      <w:r w:rsidRPr="0085551A">
        <w:rPr>
          <w:rFonts w:ascii="Times New Roman" w:hAnsi="Times New Roman"/>
          <w:sz w:val="24"/>
          <w:szCs w:val="24"/>
          <w:lang w:val="en-GB"/>
        </w:rPr>
        <w:t>Karasjok: ČálliidLágádus 2010</w:t>
      </w:r>
    </w:p>
    <w:p w:rsidR="003E1D97" w:rsidRPr="0085551A" w:rsidRDefault="003E1D97" w:rsidP="0085551A">
      <w:pPr>
        <w:spacing w:after="0" w:line="240" w:lineRule="auto"/>
        <w:rPr>
          <w:rFonts w:ascii="Times New Roman" w:hAnsi="Times New Roman"/>
          <w:bCs/>
          <w:sz w:val="24"/>
          <w:szCs w:val="24"/>
          <w:lang w:val="en-GB"/>
        </w:rPr>
      </w:pPr>
    </w:p>
    <w:p w:rsidR="003E1D97" w:rsidRPr="0085551A" w:rsidRDefault="003E1D97" w:rsidP="0085551A">
      <w:pPr>
        <w:spacing w:after="0" w:line="240" w:lineRule="auto"/>
        <w:rPr>
          <w:rFonts w:ascii="Times New Roman" w:hAnsi="Times New Roman"/>
          <w:sz w:val="24"/>
          <w:szCs w:val="24"/>
          <w:lang w:val="en-GB"/>
        </w:rPr>
      </w:pPr>
      <w:r w:rsidRPr="0085551A">
        <w:rPr>
          <w:rStyle w:val="Utheving"/>
          <w:rFonts w:ascii="Times New Roman" w:hAnsi="Times New Roman"/>
          <w:b w:val="0"/>
          <w:bCs/>
          <w:sz w:val="24"/>
          <w:szCs w:val="24"/>
          <w:lang w:val="en-US"/>
        </w:rPr>
        <w:t>White</w:t>
      </w:r>
      <w:r w:rsidRPr="0085551A">
        <w:rPr>
          <w:rFonts w:ascii="Times New Roman" w:hAnsi="Times New Roman"/>
          <w:sz w:val="24"/>
          <w:szCs w:val="24"/>
          <w:lang w:val="en-US"/>
        </w:rPr>
        <w:t xml:space="preserve"> Jr, Lynn Townsend:  “</w:t>
      </w:r>
      <w:r w:rsidRPr="0085551A">
        <w:rPr>
          <w:rStyle w:val="Utheving"/>
          <w:rFonts w:ascii="Times New Roman" w:hAnsi="Times New Roman"/>
          <w:b w:val="0"/>
          <w:bCs/>
          <w:sz w:val="24"/>
          <w:szCs w:val="24"/>
          <w:lang w:val="en-US"/>
        </w:rPr>
        <w:t>The Historical R</w:t>
      </w:r>
      <w:r>
        <w:rPr>
          <w:rStyle w:val="Utheving"/>
          <w:rFonts w:ascii="Times New Roman" w:hAnsi="Times New Roman"/>
          <w:b w:val="0"/>
          <w:bCs/>
          <w:sz w:val="24"/>
          <w:szCs w:val="24"/>
          <w:lang w:val="en-US"/>
        </w:rPr>
        <w:t>oots of Our Ecologic Crisis</w:t>
      </w:r>
      <w:r w:rsidRPr="0085551A">
        <w:rPr>
          <w:rStyle w:val="Utheving"/>
          <w:rFonts w:ascii="Times New Roman" w:hAnsi="Times New Roman"/>
          <w:b w:val="0"/>
          <w:bCs/>
          <w:sz w:val="24"/>
          <w:szCs w:val="24"/>
          <w:lang w:val="en-US"/>
        </w:rPr>
        <w:t xml:space="preserve">” </w:t>
      </w:r>
      <w:r w:rsidRPr="0085551A">
        <w:rPr>
          <w:rStyle w:val="Utheving"/>
          <w:rFonts w:ascii="Times New Roman" w:hAnsi="Times New Roman"/>
          <w:b w:val="0"/>
          <w:bCs/>
          <w:sz w:val="24"/>
          <w:szCs w:val="24"/>
          <w:u w:val="single"/>
          <w:lang w:val="en-US"/>
        </w:rPr>
        <w:t>i</w:t>
      </w:r>
      <w:r w:rsidRPr="0085551A">
        <w:rPr>
          <w:rStyle w:val="Utheving"/>
          <w:rFonts w:ascii="Times New Roman" w:hAnsi="Times New Roman"/>
          <w:b w:val="0"/>
          <w:bCs/>
          <w:sz w:val="24"/>
          <w:szCs w:val="24"/>
          <w:lang w:val="en-US"/>
        </w:rPr>
        <w:t xml:space="preserve">: </w:t>
      </w:r>
      <w:r w:rsidRPr="0085551A">
        <w:rPr>
          <w:rFonts w:ascii="Times New Roman" w:hAnsi="Times New Roman"/>
          <w:i/>
          <w:sz w:val="24"/>
          <w:szCs w:val="24"/>
          <w:lang w:val="en-US"/>
        </w:rPr>
        <w:t>Science</w:t>
      </w:r>
      <w:r w:rsidRPr="0085551A">
        <w:rPr>
          <w:rFonts w:ascii="Times New Roman" w:hAnsi="Times New Roman"/>
          <w:sz w:val="24"/>
          <w:szCs w:val="24"/>
          <w:lang w:val="en-US"/>
        </w:rPr>
        <w:t>, vol. 155, no. 3767 (March 10, 1967), s. 1203–1207.</w:t>
      </w:r>
    </w:p>
    <w:sectPr w:rsidR="003E1D97" w:rsidRPr="0085551A" w:rsidSect="000A3E3B">
      <w:headerReference w:type="first" r:id="rId7"/>
      <w:footerReference w:type="first" r:id="rId8"/>
      <w:pgSz w:w="11900" w:h="16840"/>
      <w:pgMar w:top="1440" w:right="1195" w:bottom="144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97" w:rsidRDefault="003E1D97" w:rsidP="004B1C5E">
      <w:pPr>
        <w:spacing w:after="0" w:line="240" w:lineRule="auto"/>
      </w:pPr>
      <w:r>
        <w:separator/>
      </w:r>
    </w:p>
  </w:endnote>
  <w:endnote w:type="continuationSeparator" w:id="0">
    <w:p w:rsidR="003E1D97" w:rsidRDefault="003E1D97" w:rsidP="004B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033" w:rsidRDefault="00C27033">
    <w:pPr>
      <w:pStyle w:val="Bunntekst"/>
      <w:jc w:val="center"/>
    </w:pPr>
    <w:r>
      <w:fldChar w:fldCharType="begin"/>
    </w:r>
    <w:r>
      <w:instrText>PAGE   \* MERGEFORMAT</w:instrText>
    </w:r>
    <w:r>
      <w:fldChar w:fldCharType="separate"/>
    </w:r>
    <w:r>
      <w:rPr>
        <w:noProof/>
      </w:rPr>
      <w:t>1</w:t>
    </w:r>
    <w:r>
      <w:fldChar w:fldCharType="end"/>
    </w:r>
  </w:p>
  <w:p w:rsidR="00C27033" w:rsidRDefault="00C2703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97" w:rsidRDefault="003E1D97" w:rsidP="004B1C5E">
      <w:pPr>
        <w:spacing w:after="0" w:line="240" w:lineRule="auto"/>
      </w:pPr>
      <w:r>
        <w:separator/>
      </w:r>
    </w:p>
  </w:footnote>
  <w:footnote w:type="continuationSeparator" w:id="0">
    <w:p w:rsidR="003E1D97" w:rsidRDefault="003E1D97" w:rsidP="004B1C5E">
      <w:pPr>
        <w:spacing w:after="0" w:line="240" w:lineRule="auto"/>
      </w:pPr>
      <w:r>
        <w:continuationSeparator/>
      </w:r>
    </w:p>
  </w:footnote>
  <w:footnote w:id="1">
    <w:p w:rsidR="00C27033" w:rsidRPr="00C27033" w:rsidRDefault="003E1D97" w:rsidP="00D67E53">
      <w:pPr>
        <w:pStyle w:val="Footnote"/>
        <w:ind w:firstLine="0"/>
      </w:pPr>
      <w:r w:rsidRPr="00D67E53">
        <w:rPr>
          <w:rStyle w:val="Fotnotereferanse"/>
        </w:rPr>
        <w:footnoteRef/>
      </w:r>
      <w:r w:rsidRPr="00D67E53">
        <w:t xml:space="preserve"> </w:t>
      </w:r>
      <w:r w:rsidR="00C27033">
        <w:t xml:space="preserve">Artikkelen er publisert i </w:t>
      </w:r>
      <w:r w:rsidR="00C27033">
        <w:rPr>
          <w:i/>
        </w:rPr>
        <w:t>Tro til handling.</w:t>
      </w:r>
      <w:r w:rsidR="00C27033">
        <w:t xml:space="preserve"> A. Sommerfeldt (red). Oslo: Verbum, 2012. s. 193-206.</w:t>
      </w:r>
    </w:p>
    <w:p w:rsidR="003E1D97" w:rsidRDefault="00C27033" w:rsidP="00D67E53">
      <w:pPr>
        <w:pStyle w:val="Footnote"/>
        <w:ind w:firstLine="0"/>
      </w:pPr>
      <w:r>
        <w:t>E</w:t>
      </w:r>
      <w:r w:rsidR="003E1D97">
        <w:t xml:space="preserve">ssayet </w:t>
      </w:r>
      <w:r w:rsidR="003E1D97" w:rsidRPr="00D67E53">
        <w:t xml:space="preserve">er </w:t>
      </w:r>
      <w:r w:rsidR="003E1D97">
        <w:t xml:space="preserve">en lett bearbeidet utgave av en artikkel trykket på engelsk. </w:t>
      </w:r>
      <w:r w:rsidR="003E1D97" w:rsidRPr="00C27033">
        <w:t xml:space="preserve">Johnsen, </w:t>
      </w:r>
      <w:r w:rsidR="003E1D97">
        <w:rPr>
          <w:lang w:val="en-GB"/>
        </w:rPr>
        <w:t>Tore</w:t>
      </w:r>
      <w:r w:rsidR="003E1D97" w:rsidRPr="00AC5AF5">
        <w:rPr>
          <w:lang w:val="en-GB"/>
        </w:rPr>
        <w:t xml:space="preserve">: ”Listen to the Voice of Nature. </w:t>
      </w:r>
      <w:r w:rsidR="003E1D97" w:rsidRPr="00E03219">
        <w:rPr>
          <w:lang w:val="en-GB"/>
        </w:rPr>
        <w:t xml:space="preserve">Indigenous perspectives” </w:t>
      </w:r>
      <w:r w:rsidR="003E1D97">
        <w:rPr>
          <w:u w:val="single"/>
          <w:lang w:val="en-GB"/>
        </w:rPr>
        <w:t>i</w:t>
      </w:r>
      <w:r w:rsidR="003E1D97">
        <w:rPr>
          <w:lang w:val="en-GB"/>
        </w:rPr>
        <w:t xml:space="preserve">: </w:t>
      </w:r>
      <w:r w:rsidR="003E1D97">
        <w:rPr>
          <w:i/>
          <w:lang w:val="en-GB"/>
        </w:rPr>
        <w:t>God, Creation and Climate Change. Theological and Ethical Perspectives</w:t>
      </w:r>
      <w:r w:rsidR="003E1D97">
        <w:rPr>
          <w:lang w:val="en-GB"/>
        </w:rPr>
        <w:t xml:space="preserve">. </w:t>
      </w:r>
      <w:r w:rsidR="003E1D97" w:rsidRPr="00AC5AF5">
        <w:rPr>
          <w:lang w:val="en-GB"/>
        </w:rPr>
        <w:t>Bloom</w:t>
      </w:r>
      <w:r w:rsidR="003E1D97">
        <w:rPr>
          <w:lang w:val="en-GB"/>
        </w:rPr>
        <w:t xml:space="preserve">quist, Karen (ed), </w:t>
      </w:r>
      <w:r w:rsidR="003E1D97" w:rsidRPr="00AC5AF5">
        <w:rPr>
          <w:lang w:val="en-GB"/>
        </w:rPr>
        <w:t xml:space="preserve">Genève: The Lutheran World Federation 2009. </w:t>
      </w:r>
    </w:p>
  </w:footnote>
  <w:footnote w:id="2">
    <w:p w:rsidR="003E1D97" w:rsidRDefault="003E1D97" w:rsidP="00775334">
      <w:pPr>
        <w:pStyle w:val="Fotnotetekst"/>
      </w:pPr>
      <w:r w:rsidRPr="00D67E53">
        <w:rPr>
          <w:rStyle w:val="Fotnotereferanse"/>
          <w:rFonts w:ascii="Times New Roman" w:hAnsi="Times New Roman"/>
        </w:rPr>
        <w:footnoteRef/>
      </w:r>
      <w:r>
        <w:rPr>
          <w:rFonts w:ascii="Times New Roman" w:hAnsi="Times New Roman"/>
        </w:rPr>
        <w:t xml:space="preserve"> </w:t>
      </w:r>
      <w:r w:rsidRPr="00D67E53">
        <w:rPr>
          <w:rFonts w:ascii="Times New Roman" w:hAnsi="Times New Roman"/>
        </w:rPr>
        <w:t>Forfatterens egen oversettelse fra nordsamisk.</w:t>
      </w:r>
      <w:r>
        <w:rPr>
          <w:rFonts w:ascii="Times New Roman" w:hAnsi="Times New Roman"/>
        </w:rPr>
        <w:t xml:space="preserve"> </w:t>
      </w:r>
      <w:r w:rsidRPr="00D67E53">
        <w:rPr>
          <w:rFonts w:ascii="Times New Roman" w:hAnsi="Times New Roman"/>
        </w:rPr>
        <w:br/>
      </w:r>
    </w:p>
  </w:footnote>
  <w:footnote w:id="3">
    <w:p w:rsidR="003E1D97" w:rsidRDefault="003E1D97" w:rsidP="00775334">
      <w:pPr>
        <w:pStyle w:val="Fotnotetekst"/>
      </w:pPr>
      <w:r w:rsidRPr="00D67E53">
        <w:rPr>
          <w:rStyle w:val="Fotnotereferanse"/>
          <w:rFonts w:ascii="Times New Roman" w:hAnsi="Times New Roman"/>
        </w:rPr>
        <w:footnoteRef/>
      </w:r>
      <w:r w:rsidRPr="00D67E53">
        <w:rPr>
          <w:rFonts w:ascii="Times New Roman" w:hAnsi="Times New Roman"/>
        </w:rPr>
        <w:t xml:space="preserve"> Fortellingen er nedtegnet av samen Johan Turi, som </w:t>
      </w:r>
      <w:r>
        <w:rPr>
          <w:rFonts w:ascii="Times New Roman" w:hAnsi="Times New Roman"/>
        </w:rPr>
        <w:t xml:space="preserve">skrev </w:t>
      </w:r>
      <w:r w:rsidRPr="00D67E53">
        <w:rPr>
          <w:rFonts w:ascii="Times New Roman" w:hAnsi="Times New Roman"/>
        </w:rPr>
        <w:t xml:space="preserve">den første bok på samisk </w:t>
      </w:r>
      <w:r>
        <w:rPr>
          <w:rFonts w:ascii="Times New Roman" w:hAnsi="Times New Roman"/>
        </w:rPr>
        <w:t xml:space="preserve">utgitt i 1910. </w:t>
      </w:r>
      <w:r w:rsidRPr="00D67E53">
        <w:rPr>
          <w:rFonts w:ascii="Times New Roman" w:hAnsi="Times New Roman"/>
        </w:rPr>
        <w:t xml:space="preserve">Johan Turi, </w:t>
      </w:r>
      <w:r w:rsidRPr="00D67E53">
        <w:rPr>
          <w:rFonts w:ascii="Times New Roman" w:hAnsi="Times New Roman"/>
          <w:i/>
          <w:iCs/>
        </w:rPr>
        <w:t>Muitalus sámiid birra</w:t>
      </w:r>
      <w:r>
        <w:rPr>
          <w:rFonts w:ascii="Times New Roman" w:hAnsi="Times New Roman"/>
          <w:i/>
          <w:iCs/>
        </w:rPr>
        <w:t>.</w:t>
      </w:r>
      <w:r w:rsidRPr="00D67E53">
        <w:rPr>
          <w:rFonts w:ascii="Times New Roman" w:hAnsi="Times New Roman"/>
          <w:i/>
          <w:iCs/>
        </w:rPr>
        <w:t xml:space="preserve"> </w:t>
      </w:r>
      <w:r>
        <w:rPr>
          <w:rFonts w:ascii="Times New Roman" w:hAnsi="Times New Roman"/>
        </w:rPr>
        <w:t>Karasjok</w:t>
      </w:r>
      <w:r w:rsidRPr="00D67E53">
        <w:rPr>
          <w:rFonts w:ascii="Times New Roman" w:hAnsi="Times New Roman"/>
        </w:rPr>
        <w:t xml:space="preserve">: </w:t>
      </w:r>
      <w:r>
        <w:rPr>
          <w:rFonts w:ascii="Times New Roman" w:hAnsi="Times New Roman"/>
        </w:rPr>
        <w:t>ČálliidLágádus 2010</w:t>
      </w:r>
      <w:r w:rsidRPr="00D67E53">
        <w:rPr>
          <w:rFonts w:ascii="Times New Roman" w:hAnsi="Times New Roman"/>
        </w:rPr>
        <w:t xml:space="preserve">, s. </w:t>
      </w:r>
      <w:r>
        <w:rPr>
          <w:rFonts w:ascii="Times New Roman" w:hAnsi="Times New Roman"/>
        </w:rPr>
        <w:t>114</w:t>
      </w:r>
      <w:r w:rsidRPr="00D67E53">
        <w:rPr>
          <w:rFonts w:ascii="Times New Roman" w:hAnsi="Times New Roman"/>
        </w:rPr>
        <w:t>.</w:t>
      </w:r>
    </w:p>
  </w:footnote>
  <w:footnote w:id="4">
    <w:p w:rsidR="003E1D97" w:rsidRPr="00816BB2" w:rsidRDefault="003E1D97" w:rsidP="004B1C5E">
      <w:pPr>
        <w:pStyle w:val="Footnote"/>
        <w:ind w:firstLine="0"/>
        <w:rPr>
          <w:lang w:val="en-GB"/>
        </w:rPr>
      </w:pPr>
      <w:r w:rsidRPr="00D67E53">
        <w:rPr>
          <w:rStyle w:val="Fotnotereferanse"/>
          <w:sz w:val="24"/>
        </w:rPr>
        <w:footnoteRef/>
      </w:r>
      <w:r w:rsidRPr="00D67E53">
        <w:t xml:space="preserve"> </w:t>
      </w:r>
      <w:r>
        <w:t>For eksempler på paradigmeskifter i teologihistorien, se David Bosch som har beskrevet fenomenet i relasjon til forståelsen av misjon</w:t>
      </w:r>
      <w:r w:rsidRPr="00D67E53">
        <w:t xml:space="preserve">. </w:t>
      </w:r>
      <w:r w:rsidRPr="00D67E53">
        <w:rPr>
          <w:lang w:val="en-US"/>
        </w:rPr>
        <w:t xml:space="preserve">Se David J. Bosch, </w:t>
      </w:r>
      <w:r w:rsidRPr="00D67E53">
        <w:rPr>
          <w:i/>
          <w:lang w:val="en-US"/>
        </w:rPr>
        <w:t xml:space="preserve">Transforming </w:t>
      </w:r>
      <w:smartTag w:uri="urn:schemas-microsoft-com:office:smarttags" w:element="City">
        <w:r w:rsidRPr="00D67E53">
          <w:rPr>
            <w:i/>
            <w:lang w:val="en-US"/>
          </w:rPr>
          <w:t>Mission</w:t>
        </w:r>
      </w:smartTag>
      <w:r w:rsidRPr="00D67E53">
        <w:rPr>
          <w:i/>
          <w:lang w:val="en-US"/>
        </w:rPr>
        <w:t xml:space="preserve">: Paradigm Shifts in Theology and </w:t>
      </w:r>
      <w:smartTag w:uri="urn:schemas-microsoft-com:office:smarttags" w:element="City">
        <w:smartTag w:uri="urn:schemas-microsoft-com:office:smarttags" w:element="place">
          <w:r w:rsidRPr="00D67E53">
            <w:rPr>
              <w:i/>
              <w:lang w:val="en-US"/>
            </w:rPr>
            <w:t>Mission</w:t>
          </w:r>
        </w:smartTag>
      </w:smartTag>
      <w:r>
        <w:rPr>
          <w:lang w:val="en-US"/>
        </w:rPr>
        <w:t xml:space="preserve">. </w:t>
      </w:r>
      <w:r w:rsidRPr="00816BB2">
        <w:rPr>
          <w:lang w:val="en-GB"/>
        </w:rPr>
        <w:t xml:space="preserve">Maryknoll: Orbis Books 2004. </w:t>
      </w:r>
    </w:p>
    <w:p w:rsidR="003E1D97" w:rsidRPr="004F0302" w:rsidRDefault="003E1D97" w:rsidP="004B1C5E">
      <w:pPr>
        <w:pStyle w:val="Footnote"/>
        <w:ind w:firstLine="0"/>
        <w:rPr>
          <w:lang w:val="en-US"/>
        </w:rPr>
      </w:pPr>
    </w:p>
  </w:footnote>
  <w:footnote w:id="5">
    <w:p w:rsidR="003E1D97" w:rsidRDefault="003E1D97" w:rsidP="00280307">
      <w:pPr>
        <w:spacing w:after="0" w:line="240" w:lineRule="auto"/>
      </w:pPr>
      <w:r w:rsidRPr="00280307">
        <w:rPr>
          <w:rStyle w:val="Fotnotereferanse"/>
          <w:rFonts w:ascii="Times New Roman" w:hAnsi="Times New Roman"/>
          <w:sz w:val="20"/>
          <w:szCs w:val="20"/>
        </w:rPr>
        <w:footnoteRef/>
      </w:r>
      <w:r w:rsidRPr="00280307">
        <w:rPr>
          <w:rFonts w:ascii="Times New Roman" w:hAnsi="Times New Roman"/>
          <w:sz w:val="20"/>
          <w:szCs w:val="20"/>
          <w:lang w:val="en-GB"/>
        </w:rPr>
        <w:t xml:space="preserve"> Se for eksempel Tinker, George: </w:t>
      </w:r>
      <w:r w:rsidRPr="00280307">
        <w:rPr>
          <w:rFonts w:ascii="Times New Roman" w:hAnsi="Times New Roman"/>
          <w:i/>
          <w:iCs/>
          <w:sz w:val="20"/>
          <w:szCs w:val="20"/>
          <w:lang w:val="en-GB"/>
        </w:rPr>
        <w:t xml:space="preserve">Missionary Conquest: The Gospel and Native American Cultural Genocide. </w:t>
      </w:r>
      <w:r w:rsidRPr="00816BB2">
        <w:rPr>
          <w:rFonts w:ascii="Times New Roman" w:hAnsi="Times New Roman"/>
          <w:sz w:val="20"/>
          <w:szCs w:val="20"/>
        </w:rPr>
        <w:t>Minneapolis: Augsburg Fortress 1993</w:t>
      </w:r>
    </w:p>
  </w:footnote>
  <w:footnote w:id="6">
    <w:p w:rsidR="003E1D97" w:rsidRDefault="003E1D97" w:rsidP="00A91FB8">
      <w:pPr>
        <w:pStyle w:val="Fotnotetekst"/>
      </w:pPr>
      <w:r w:rsidRPr="00A91FB8">
        <w:rPr>
          <w:rStyle w:val="Fotnotereferanse"/>
          <w:rFonts w:ascii="Times New Roman" w:hAnsi="Times New Roman"/>
        </w:rPr>
        <w:footnoteRef/>
      </w:r>
      <w:r w:rsidRPr="00A91FB8">
        <w:rPr>
          <w:rFonts w:ascii="Times New Roman" w:hAnsi="Times New Roman"/>
        </w:rPr>
        <w:t xml:space="preserve"> Den samiske originalteksten, samt en fortolkning av denne på norsk</w:t>
      </w:r>
      <w:r>
        <w:rPr>
          <w:rFonts w:ascii="Times New Roman" w:hAnsi="Times New Roman"/>
        </w:rPr>
        <w:t>,</w:t>
      </w:r>
      <w:r w:rsidRPr="00A91FB8">
        <w:rPr>
          <w:rFonts w:ascii="Times New Roman" w:hAnsi="Times New Roman"/>
        </w:rPr>
        <w:t xml:space="preserve"> finnes hos </w:t>
      </w:r>
      <w:smartTag w:uri="urn:schemas-microsoft-com:office:smarttags" w:element="PersonName">
        <w:smartTagPr>
          <w:attr w:name="ProductID" w:val="Harald Gaski"/>
        </w:smartTagPr>
        <w:r>
          <w:rPr>
            <w:rFonts w:ascii="Times New Roman" w:hAnsi="Times New Roman"/>
          </w:rPr>
          <w:t xml:space="preserve">Harald </w:t>
        </w:r>
        <w:r w:rsidRPr="00A91FB8">
          <w:rPr>
            <w:rFonts w:ascii="Times New Roman" w:hAnsi="Times New Roman"/>
          </w:rPr>
          <w:t>Gaski</w:t>
        </w:r>
      </w:smartTag>
      <w:r>
        <w:rPr>
          <w:rFonts w:ascii="Times New Roman" w:hAnsi="Times New Roman"/>
        </w:rPr>
        <w:t xml:space="preserve">: </w:t>
      </w:r>
      <w:r>
        <w:rPr>
          <w:rFonts w:ascii="Times New Roman" w:hAnsi="Times New Roman"/>
          <w:i/>
        </w:rPr>
        <w:t>Med ord skal tyvene fordrives</w:t>
      </w:r>
      <w:r>
        <w:rPr>
          <w:rFonts w:ascii="Times New Roman" w:hAnsi="Times New Roman"/>
        </w:rPr>
        <w:t>. Karasjok: Davvi girji</w:t>
      </w:r>
      <w:r w:rsidRPr="00A91FB8">
        <w:rPr>
          <w:rFonts w:ascii="Times New Roman" w:hAnsi="Times New Roman"/>
        </w:rPr>
        <w:t xml:space="preserve"> 1993</w:t>
      </w:r>
      <w:r>
        <w:rPr>
          <w:rFonts w:ascii="Times New Roman" w:hAnsi="Times New Roman"/>
        </w:rPr>
        <w:t>, s.</w:t>
      </w:r>
      <w:r w:rsidRPr="00A91FB8">
        <w:rPr>
          <w:rFonts w:ascii="Times New Roman" w:hAnsi="Times New Roman"/>
        </w:rPr>
        <w:t xml:space="preserve"> 46-50.  </w:t>
      </w:r>
    </w:p>
  </w:footnote>
  <w:footnote w:id="7">
    <w:p w:rsidR="003E1D97" w:rsidRDefault="003E1D97" w:rsidP="004B1C5E">
      <w:pPr>
        <w:pStyle w:val="Fotnotetekst"/>
      </w:pPr>
      <w:r w:rsidRPr="00A91FB8">
        <w:rPr>
          <w:rStyle w:val="Fotnotereferanse"/>
          <w:rFonts w:ascii="Times New Roman" w:hAnsi="Times New Roman"/>
        </w:rPr>
        <w:footnoteRef/>
      </w:r>
      <w:r w:rsidRPr="00A91FB8">
        <w:rPr>
          <w:rFonts w:ascii="Times New Roman" w:hAnsi="Times New Roman"/>
        </w:rPr>
        <w:t xml:space="preserve"> Min oversettelse av den samiske ori</w:t>
      </w:r>
      <w:r>
        <w:rPr>
          <w:rFonts w:ascii="Times New Roman" w:hAnsi="Times New Roman"/>
        </w:rPr>
        <w:t xml:space="preserve">ginalteksten gjengitt hos Gaski, op.cit. </w:t>
      </w:r>
    </w:p>
  </w:footnote>
  <w:footnote w:id="8">
    <w:p w:rsidR="003E1D97" w:rsidRPr="004F0302" w:rsidRDefault="003E1D97" w:rsidP="00A91FB8">
      <w:pPr>
        <w:pStyle w:val="Footnote"/>
        <w:ind w:firstLine="0"/>
        <w:rPr>
          <w:lang w:val="en-US"/>
        </w:rPr>
      </w:pPr>
      <w:r w:rsidRPr="00A91FB8">
        <w:rPr>
          <w:rStyle w:val="Fotnotereferanse"/>
          <w:lang w:val="en-US"/>
        </w:rPr>
        <w:footnoteRef/>
      </w:r>
      <w:r>
        <w:rPr>
          <w:lang w:val="en-US"/>
        </w:rPr>
        <w:t xml:space="preserve"> J</w:t>
      </w:r>
      <w:r w:rsidRPr="00A91FB8">
        <w:rPr>
          <w:lang w:val="en-US"/>
        </w:rPr>
        <w:t>f.</w:t>
      </w:r>
      <w:r>
        <w:rPr>
          <w:lang w:val="en-US"/>
        </w:rPr>
        <w:t xml:space="preserve"> </w:t>
      </w:r>
      <w:r w:rsidRPr="00A91FB8">
        <w:rPr>
          <w:rStyle w:val="Utheving"/>
          <w:b w:val="0"/>
          <w:bCs/>
          <w:szCs w:val="27"/>
          <w:lang w:val="en-US"/>
        </w:rPr>
        <w:t>White</w:t>
      </w:r>
      <w:r w:rsidRPr="00A91FB8">
        <w:rPr>
          <w:szCs w:val="27"/>
          <w:lang w:val="en-US"/>
        </w:rPr>
        <w:t xml:space="preserve"> Jr</w:t>
      </w:r>
      <w:r>
        <w:rPr>
          <w:szCs w:val="27"/>
          <w:lang w:val="en-US"/>
        </w:rPr>
        <w:t xml:space="preserve">, Lynn Townsend: </w:t>
      </w:r>
      <w:r w:rsidRPr="00A91FB8">
        <w:rPr>
          <w:szCs w:val="27"/>
          <w:lang w:val="en-US"/>
        </w:rPr>
        <w:t xml:space="preserve"> “</w:t>
      </w:r>
      <w:r w:rsidRPr="00A91FB8">
        <w:rPr>
          <w:rStyle w:val="Utheving"/>
          <w:b w:val="0"/>
          <w:bCs/>
          <w:szCs w:val="27"/>
          <w:lang w:val="en-US"/>
        </w:rPr>
        <w:t xml:space="preserve">The Historical Roots of Our Ecologic Crisis,” in </w:t>
      </w:r>
      <w:r w:rsidRPr="00A91FB8">
        <w:rPr>
          <w:i/>
          <w:szCs w:val="27"/>
          <w:lang w:val="en-US"/>
        </w:rPr>
        <w:t>Science</w:t>
      </w:r>
      <w:r w:rsidRPr="00A91FB8">
        <w:rPr>
          <w:szCs w:val="27"/>
          <w:lang w:val="en-US"/>
        </w:rPr>
        <w:t>, vol. 15</w:t>
      </w:r>
      <w:r>
        <w:rPr>
          <w:szCs w:val="27"/>
          <w:lang w:val="en-US"/>
        </w:rPr>
        <w:t>5, no. 3767 (March 10, 1967), s</w:t>
      </w:r>
      <w:r w:rsidRPr="00A91FB8">
        <w:rPr>
          <w:szCs w:val="27"/>
          <w:lang w:val="en-US"/>
        </w:rPr>
        <w:t>. 1203–1207.</w:t>
      </w:r>
    </w:p>
  </w:footnote>
  <w:footnote w:id="9">
    <w:p w:rsidR="003E1D97" w:rsidRDefault="003E1D97" w:rsidP="0085551A">
      <w:pPr>
        <w:pStyle w:val="Fotnotetekst"/>
        <w:spacing w:after="200"/>
      </w:pPr>
      <w:r w:rsidRPr="00A91FB8">
        <w:rPr>
          <w:rStyle w:val="Fotnotereferanse"/>
          <w:rFonts w:ascii="Times New Roman" w:hAnsi="Times New Roman"/>
        </w:rPr>
        <w:footnoteRef/>
      </w:r>
      <w:r w:rsidRPr="00A91FB8">
        <w:rPr>
          <w:rFonts w:ascii="Times New Roman" w:hAnsi="Times New Roman"/>
        </w:rPr>
        <w:t xml:space="preserve"> Idéhistorisk </w:t>
      </w:r>
      <w:r>
        <w:rPr>
          <w:rFonts w:ascii="Times New Roman" w:hAnsi="Times New Roman"/>
        </w:rPr>
        <w:t>ble</w:t>
      </w:r>
      <w:r w:rsidRPr="00A91FB8">
        <w:rPr>
          <w:rFonts w:ascii="Times New Roman" w:hAnsi="Times New Roman"/>
        </w:rPr>
        <w:t xml:space="preserve"> en slik tenkning </w:t>
      </w:r>
      <w:r>
        <w:rPr>
          <w:rFonts w:ascii="Times New Roman" w:hAnsi="Times New Roman"/>
        </w:rPr>
        <w:t>fullt utviklet</w:t>
      </w:r>
      <w:r w:rsidRPr="00A91FB8">
        <w:rPr>
          <w:rFonts w:ascii="Times New Roman" w:hAnsi="Times New Roman"/>
        </w:rPr>
        <w:t xml:space="preserve"> i løpet av </w:t>
      </w:r>
      <w:r>
        <w:rPr>
          <w:rFonts w:ascii="Times New Roman" w:hAnsi="Times New Roman"/>
        </w:rPr>
        <w:t xml:space="preserve">den europeiske </w:t>
      </w:r>
      <w:r w:rsidRPr="00A91FB8">
        <w:rPr>
          <w:rFonts w:ascii="Times New Roman" w:hAnsi="Times New Roman"/>
        </w:rPr>
        <w:t xml:space="preserve">renessansen. </w:t>
      </w:r>
    </w:p>
  </w:footnote>
  <w:footnote w:id="10">
    <w:p w:rsidR="003E1D97" w:rsidRDefault="003E1D97" w:rsidP="00B61BE2">
      <w:pPr>
        <w:spacing w:line="240" w:lineRule="auto"/>
      </w:pPr>
      <w:r w:rsidRPr="00405357">
        <w:rPr>
          <w:rStyle w:val="Fotnotereferanse"/>
          <w:rFonts w:ascii="Times New Roman" w:hAnsi="Times New Roman"/>
          <w:sz w:val="20"/>
          <w:szCs w:val="20"/>
        </w:rPr>
        <w:footnoteRef/>
      </w:r>
      <w:r>
        <w:rPr>
          <w:rFonts w:ascii="Times New Roman" w:hAnsi="Times New Roman"/>
          <w:sz w:val="20"/>
          <w:szCs w:val="20"/>
        </w:rPr>
        <w:t xml:space="preserve"> For e</w:t>
      </w:r>
      <w:r w:rsidRPr="00405357">
        <w:rPr>
          <w:rFonts w:ascii="Times New Roman" w:hAnsi="Times New Roman"/>
          <w:sz w:val="20"/>
          <w:szCs w:val="20"/>
        </w:rPr>
        <w:t>n drøfting av betydningen av teologisk startpunkt</w:t>
      </w:r>
      <w:r>
        <w:rPr>
          <w:rFonts w:ascii="Times New Roman" w:hAnsi="Times New Roman"/>
          <w:sz w:val="20"/>
          <w:szCs w:val="20"/>
        </w:rPr>
        <w:t xml:space="preserve"> eller valg av ’teologisk sted’, se </w:t>
      </w:r>
      <w:r w:rsidRPr="00405357">
        <w:rPr>
          <w:rFonts w:ascii="Times New Roman" w:hAnsi="Times New Roman"/>
          <w:bCs/>
          <w:sz w:val="20"/>
          <w:szCs w:val="20"/>
        </w:rPr>
        <w:t xml:space="preserve">Stålsett, Sturla: “Hvor finner teologien sted?”, </w:t>
      </w:r>
      <w:r w:rsidRPr="00405357">
        <w:rPr>
          <w:rFonts w:ascii="Times New Roman" w:hAnsi="Times New Roman"/>
          <w:bCs/>
          <w:i/>
          <w:iCs/>
          <w:sz w:val="20"/>
          <w:szCs w:val="20"/>
        </w:rPr>
        <w:t xml:space="preserve">Norsk tidsskrift for misjon </w:t>
      </w:r>
      <w:r w:rsidRPr="00405357">
        <w:rPr>
          <w:rFonts w:ascii="Times New Roman" w:hAnsi="Times New Roman"/>
          <w:bCs/>
          <w:sz w:val="20"/>
          <w:szCs w:val="20"/>
        </w:rPr>
        <w:t>95 (2) 83-100</w:t>
      </w:r>
      <w:r w:rsidRPr="00405357">
        <w:rPr>
          <w:rFonts w:ascii="Times New Roman" w:hAnsi="Times New Roman"/>
          <w:sz w:val="20"/>
          <w:szCs w:val="20"/>
        </w:rPr>
        <w:t>.</w:t>
      </w:r>
    </w:p>
  </w:footnote>
  <w:footnote w:id="11">
    <w:p w:rsidR="003E1D97" w:rsidRPr="00790DE9" w:rsidRDefault="003E1D97" w:rsidP="0006741B">
      <w:pPr>
        <w:pStyle w:val="Fotnotetekst"/>
        <w:rPr>
          <w:highlight w:val="yellow"/>
          <w:lang w:val="en-GB"/>
        </w:rPr>
      </w:pPr>
      <w:r>
        <w:rPr>
          <w:rStyle w:val="Fotnotereferanse"/>
        </w:rPr>
        <w:footnoteRef/>
      </w:r>
      <w:r w:rsidRPr="0006741B">
        <w:t xml:space="preserve"> </w:t>
      </w:r>
      <w:r w:rsidRPr="0006741B">
        <w:rPr>
          <w:rFonts w:ascii="Times New Roman" w:hAnsi="Times New Roman"/>
        </w:rPr>
        <w:t xml:space="preserve">I forordet til sin reviderte utgave av klassikeren </w:t>
      </w:r>
      <w:r>
        <w:rPr>
          <w:rFonts w:ascii="Times New Roman" w:hAnsi="Times New Roman"/>
          <w:i/>
        </w:rPr>
        <w:t>A Theology of Liberation</w:t>
      </w:r>
      <w:r>
        <w:rPr>
          <w:rFonts w:ascii="Times New Roman" w:hAnsi="Times New Roman"/>
        </w:rPr>
        <w:t xml:space="preserve">, gir Gustavo Gutiérrez en moden sammenfatning av frigjøringsteologiens sentrale og mer varige bidrag. </w:t>
      </w:r>
      <w:r w:rsidRPr="0006741B">
        <w:rPr>
          <w:rFonts w:ascii="Times New Roman" w:hAnsi="Times New Roman"/>
          <w:lang w:val="en-GB"/>
        </w:rPr>
        <w:t xml:space="preserve">Se </w:t>
      </w:r>
      <w:r w:rsidRPr="00790DE9">
        <w:rPr>
          <w:rFonts w:ascii="Times New Roman" w:hAnsi="Times New Roman"/>
          <w:lang w:val="en-GB"/>
        </w:rPr>
        <w:t xml:space="preserve">Gutiérrez, Gustavo: </w:t>
      </w:r>
      <w:r w:rsidRPr="00790DE9">
        <w:rPr>
          <w:rFonts w:ascii="Times New Roman" w:hAnsi="Times New Roman"/>
          <w:i/>
          <w:lang w:val="en-GB"/>
        </w:rPr>
        <w:t xml:space="preserve">A Theology of Liberation. </w:t>
      </w:r>
      <w:r>
        <w:rPr>
          <w:rFonts w:ascii="Times New Roman" w:hAnsi="Times New Roman"/>
          <w:lang w:val="en-GB"/>
        </w:rPr>
        <w:t>Maryknoll, Ne</w:t>
      </w:r>
      <w:r w:rsidRPr="00790DE9">
        <w:rPr>
          <w:rFonts w:ascii="Times New Roman" w:hAnsi="Times New Roman"/>
          <w:lang w:val="en-GB"/>
        </w:rPr>
        <w:t>w York: Orbis Books 1988</w:t>
      </w:r>
      <w:r>
        <w:rPr>
          <w:rFonts w:ascii="Times New Roman" w:hAnsi="Times New Roman"/>
          <w:lang w:val="en-GB"/>
        </w:rPr>
        <w:t>.</w:t>
      </w:r>
    </w:p>
    <w:p w:rsidR="003E1D97" w:rsidRPr="004F0302" w:rsidRDefault="003E1D97" w:rsidP="0006741B">
      <w:pPr>
        <w:pStyle w:val="Fotnotetekst"/>
        <w:rPr>
          <w:lang w:val="en-US"/>
        </w:rPr>
      </w:pPr>
    </w:p>
  </w:footnote>
  <w:footnote w:id="12">
    <w:p w:rsidR="003E1D97" w:rsidRPr="004F0302" w:rsidRDefault="003E1D97" w:rsidP="005D54DC">
      <w:pPr>
        <w:pStyle w:val="Footnote"/>
        <w:ind w:firstLine="0"/>
        <w:rPr>
          <w:lang w:val="en-US"/>
        </w:rPr>
      </w:pPr>
      <w:r>
        <w:rPr>
          <w:rStyle w:val="Fotnotereferanse"/>
        </w:rPr>
        <w:footnoteRef/>
      </w:r>
      <w:r>
        <w:rPr>
          <w:lang w:val="en-US"/>
        </w:rPr>
        <w:t xml:space="preserve"> For en elementær innføring i denne filosofien, se</w:t>
      </w:r>
      <w:r w:rsidRPr="00C86E1D">
        <w:rPr>
          <w:lang w:val="en-US"/>
        </w:rPr>
        <w:t xml:space="preserve"> Mckay</w:t>
      </w:r>
      <w:r>
        <w:rPr>
          <w:lang w:val="en-US"/>
        </w:rPr>
        <w:t>, Stanley J:</w:t>
      </w:r>
      <w:r w:rsidRPr="00C86E1D">
        <w:rPr>
          <w:lang w:val="en-US"/>
        </w:rPr>
        <w:t xml:space="preserve"> “An Aboriginal Christian Perspective o</w:t>
      </w:r>
      <w:r>
        <w:rPr>
          <w:lang w:val="en-US"/>
        </w:rPr>
        <w:t xml:space="preserve">n the Integrity of Creation,” </w:t>
      </w:r>
      <w:r w:rsidRPr="005D54DC">
        <w:rPr>
          <w:u w:val="single"/>
          <w:lang w:val="en-US"/>
        </w:rPr>
        <w:t>i</w:t>
      </w:r>
      <w:r>
        <w:rPr>
          <w:u w:val="single"/>
          <w:lang w:val="en-US"/>
        </w:rPr>
        <w:t>:</w:t>
      </w:r>
      <w:r w:rsidRPr="00C86E1D">
        <w:rPr>
          <w:lang w:val="en-US"/>
        </w:rPr>
        <w:t xml:space="preserve"> James Treat, </w:t>
      </w:r>
      <w:r w:rsidRPr="0035154A">
        <w:rPr>
          <w:i/>
          <w:lang w:val="en-US"/>
        </w:rPr>
        <w:t>Native and Christian: Indigenous Voices on Religious Identity in the United States and Canada</w:t>
      </w:r>
      <w:r>
        <w:rPr>
          <w:i/>
          <w:lang w:val="en-US"/>
        </w:rPr>
        <w:t xml:space="preserve">. </w:t>
      </w:r>
      <w:r w:rsidRPr="00C86E1D">
        <w:rPr>
          <w:lang w:val="en-US"/>
        </w:rPr>
        <w:t>New</w:t>
      </w:r>
      <w:r>
        <w:rPr>
          <w:lang w:val="en-US"/>
        </w:rPr>
        <w:t xml:space="preserve"> York and London: Routledge 19</w:t>
      </w:r>
      <w:r w:rsidRPr="00C86E1D">
        <w:rPr>
          <w:lang w:val="en-US"/>
        </w:rPr>
        <w:t xml:space="preserve">69, </w:t>
      </w:r>
      <w:r>
        <w:rPr>
          <w:lang w:val="en-US"/>
        </w:rPr>
        <w:t>s</w:t>
      </w:r>
      <w:r w:rsidRPr="00C86E1D">
        <w:rPr>
          <w:lang w:val="en-US"/>
        </w:rPr>
        <w:t>. 51-55</w:t>
      </w:r>
      <w:r>
        <w:rPr>
          <w:lang w:val="en-US"/>
        </w:rPr>
        <w:t xml:space="preserve">. </w:t>
      </w:r>
      <w:r w:rsidRPr="00866EDB">
        <w:rPr>
          <w:lang w:val="en-GB"/>
        </w:rPr>
        <w:t xml:space="preserve">For en grundigere innføring, se for eksempel Brown, Joseph E.: </w:t>
      </w:r>
      <w:r w:rsidRPr="00866EDB">
        <w:rPr>
          <w:i/>
          <w:lang w:val="en-GB"/>
        </w:rPr>
        <w:t>The Sacred Pipe: Black Elk’s Account of the Seven Rites of the Oglala Sioux</w:t>
      </w:r>
      <w:r w:rsidRPr="00866EDB">
        <w:rPr>
          <w:lang w:val="en-GB"/>
        </w:rPr>
        <w:t xml:space="preserve">. </w:t>
      </w:r>
      <w:r w:rsidRPr="00816BB2">
        <w:rPr>
          <w:lang w:val="en-GB"/>
        </w:rPr>
        <w:t>Norman and London: University of Oklahoma Press 1989.</w:t>
      </w:r>
    </w:p>
  </w:footnote>
  <w:footnote w:id="13">
    <w:p w:rsidR="003E1D97" w:rsidRPr="004F0302" w:rsidRDefault="003E1D97" w:rsidP="004B1C5E">
      <w:pPr>
        <w:pStyle w:val="Fotnotetekst"/>
        <w:rPr>
          <w:lang w:val="en-US"/>
        </w:rPr>
      </w:pPr>
      <w:r w:rsidRPr="005D54DC">
        <w:rPr>
          <w:rStyle w:val="Fotnotereferanse"/>
          <w:rFonts w:ascii="Times New Roman" w:hAnsi="Times New Roman"/>
        </w:rPr>
        <w:footnoteRef/>
      </w:r>
      <w:r w:rsidRPr="00E540CC">
        <w:rPr>
          <w:rFonts w:ascii="Times New Roman" w:hAnsi="Times New Roman"/>
          <w:lang w:val="en-GB"/>
        </w:rPr>
        <w:t xml:space="preserve"> Brown 1989</w:t>
      </w:r>
      <w:r>
        <w:rPr>
          <w:rFonts w:ascii="Times New Roman" w:hAnsi="Times New Roman"/>
          <w:lang w:val="en-GB"/>
        </w:rPr>
        <w:t>,</w:t>
      </w:r>
      <w:r w:rsidRPr="00E540CC">
        <w:rPr>
          <w:rFonts w:ascii="Times New Roman" w:hAnsi="Times New Roman"/>
          <w:lang w:val="en-GB"/>
        </w:rPr>
        <w:t xml:space="preserve"> op.</w:t>
      </w:r>
      <w:r>
        <w:rPr>
          <w:rFonts w:ascii="Times New Roman" w:hAnsi="Times New Roman"/>
          <w:lang w:val="en-GB"/>
        </w:rPr>
        <w:t>cit, s</w:t>
      </w:r>
      <w:r w:rsidRPr="00E540CC">
        <w:rPr>
          <w:rFonts w:ascii="Times New Roman" w:hAnsi="Times New Roman"/>
          <w:lang w:val="en-GB"/>
        </w:rPr>
        <w:t>.</w:t>
      </w:r>
      <w:r>
        <w:rPr>
          <w:rFonts w:ascii="Times New Roman" w:hAnsi="Times New Roman"/>
          <w:lang w:val="en-GB"/>
        </w:rPr>
        <w:t xml:space="preserve"> </w:t>
      </w:r>
      <w:r w:rsidRPr="00E540CC">
        <w:rPr>
          <w:rFonts w:ascii="Times New Roman" w:hAnsi="Times New Roman"/>
          <w:lang w:val="en-GB"/>
        </w:rPr>
        <w:t>xx.</w:t>
      </w:r>
    </w:p>
  </w:footnote>
  <w:footnote w:id="14">
    <w:p w:rsidR="003E1D97" w:rsidRDefault="003E1D97" w:rsidP="00866EDB">
      <w:pPr>
        <w:spacing w:line="240" w:lineRule="auto"/>
      </w:pPr>
      <w:r w:rsidRPr="00866EDB">
        <w:rPr>
          <w:rStyle w:val="Fotnotereferanse"/>
          <w:rFonts w:ascii="Times New Roman" w:hAnsi="Times New Roman"/>
          <w:sz w:val="20"/>
          <w:szCs w:val="20"/>
        </w:rPr>
        <w:footnoteRef/>
      </w:r>
      <w:r w:rsidRPr="00866EDB">
        <w:rPr>
          <w:rFonts w:ascii="Times New Roman" w:hAnsi="Times New Roman"/>
          <w:sz w:val="20"/>
          <w:szCs w:val="20"/>
        </w:rPr>
        <w:t xml:space="preserve"> I mange urfolks åndelige tradisjoner uttrykkes samhørigheten mellom menneske og skaperverk i forestillingen om Moder Jord. Innenfor bibelforskningen hevdes det at et slik forestillingskompleks også ligger under en rekke gammeltestamentlige tekster, f.eks. Job 1,21; Fork 5,14; Sal 139,13-16. Jf. </w:t>
      </w:r>
      <w:r w:rsidRPr="00866EDB">
        <w:rPr>
          <w:rFonts w:ascii="Times New Roman" w:hAnsi="Times New Roman"/>
          <w:bCs/>
          <w:sz w:val="20"/>
          <w:szCs w:val="20"/>
        </w:rPr>
        <w:t xml:space="preserve">Stordalen, Terje (2000): ”“Moder jord” – en etisk </w:t>
      </w:r>
      <w:r>
        <w:rPr>
          <w:rFonts w:ascii="Times New Roman" w:hAnsi="Times New Roman"/>
          <w:bCs/>
          <w:sz w:val="20"/>
          <w:szCs w:val="20"/>
        </w:rPr>
        <w:t xml:space="preserve">impuls i Det gamle testamente” </w:t>
      </w:r>
      <w:r w:rsidRPr="005B4608">
        <w:rPr>
          <w:rFonts w:ascii="Times New Roman" w:hAnsi="Times New Roman"/>
          <w:bCs/>
          <w:sz w:val="20"/>
          <w:szCs w:val="20"/>
          <w:u w:val="single"/>
        </w:rPr>
        <w:t>i</w:t>
      </w:r>
      <w:r w:rsidRPr="00866EDB">
        <w:rPr>
          <w:rFonts w:ascii="Times New Roman" w:hAnsi="Times New Roman"/>
          <w:bCs/>
          <w:sz w:val="20"/>
          <w:szCs w:val="20"/>
        </w:rPr>
        <w:t xml:space="preserve">: Henriksen, Jan Olav (red.): </w:t>
      </w:r>
      <w:r w:rsidRPr="00866EDB">
        <w:rPr>
          <w:rFonts w:ascii="Times New Roman" w:hAnsi="Times New Roman"/>
          <w:bCs/>
          <w:i/>
          <w:iCs/>
          <w:sz w:val="20"/>
          <w:szCs w:val="20"/>
        </w:rPr>
        <w:t xml:space="preserve">Makt Eiendom Rettferdighet: Bibelske moraltradisjoner i møte med vår tid. </w:t>
      </w:r>
      <w:r w:rsidRPr="00866EDB">
        <w:rPr>
          <w:rFonts w:ascii="Times New Roman" w:hAnsi="Times New Roman"/>
          <w:bCs/>
          <w:sz w:val="20"/>
          <w:szCs w:val="20"/>
        </w:rPr>
        <w:t>Oslo: Gyldendal Akademisk 2000, 115-138.</w:t>
      </w:r>
    </w:p>
  </w:footnote>
  <w:footnote w:id="15">
    <w:p w:rsidR="003E1D97" w:rsidRDefault="003E1D97" w:rsidP="004B1C5E">
      <w:pPr>
        <w:pStyle w:val="Fotnotetekst"/>
      </w:pPr>
      <w:r w:rsidRPr="0006357E">
        <w:rPr>
          <w:rStyle w:val="Fotnotereferanse"/>
          <w:rFonts w:ascii="Times New Roman" w:hAnsi="Times New Roman"/>
        </w:rPr>
        <w:footnoteRef/>
      </w:r>
      <w:r w:rsidRPr="0006357E">
        <w:rPr>
          <w:rFonts w:ascii="Times New Roman" w:hAnsi="Times New Roman"/>
        </w:rPr>
        <w:t xml:space="preserve"> Ansatser til en slik fortolkning av det kristne syndsbegrepet finnes hos Schultz og Tinker. </w:t>
      </w:r>
      <w:r w:rsidRPr="0006357E">
        <w:rPr>
          <w:rFonts w:ascii="Times New Roman" w:hAnsi="Times New Roman"/>
          <w:bCs/>
          <w:lang w:val="en-GB"/>
        </w:rPr>
        <w:t xml:space="preserve">Schultz, Paul og Tinker, George: ”Rivers of Life: Native Spirituality for Native </w:t>
      </w:r>
      <w:r>
        <w:rPr>
          <w:rFonts w:ascii="Times New Roman" w:hAnsi="Times New Roman"/>
          <w:bCs/>
          <w:lang w:val="en-GB"/>
        </w:rPr>
        <w:t xml:space="preserve">Churches” </w:t>
      </w:r>
      <w:r>
        <w:rPr>
          <w:rFonts w:ascii="Times New Roman" w:hAnsi="Times New Roman"/>
          <w:bCs/>
          <w:u w:val="single"/>
          <w:lang w:val="en-GB"/>
        </w:rPr>
        <w:t>i</w:t>
      </w:r>
      <w:r>
        <w:rPr>
          <w:rFonts w:ascii="Times New Roman" w:hAnsi="Times New Roman"/>
          <w:bCs/>
          <w:lang w:val="en-GB"/>
        </w:rPr>
        <w:t>: Treat, James</w:t>
      </w:r>
      <w:r w:rsidRPr="0006357E">
        <w:rPr>
          <w:rFonts w:ascii="Times New Roman" w:hAnsi="Times New Roman"/>
          <w:bCs/>
          <w:lang w:val="en-GB"/>
        </w:rPr>
        <w:t xml:space="preserve">: </w:t>
      </w:r>
      <w:r w:rsidRPr="0006357E">
        <w:rPr>
          <w:rFonts w:ascii="Times New Roman" w:hAnsi="Times New Roman"/>
          <w:bCs/>
          <w:i/>
          <w:iCs/>
          <w:lang w:val="en-GB"/>
        </w:rPr>
        <w:t xml:space="preserve">Native and Christian: Indigenous Voices on Religious Idenitity in the United States and Canada. </w:t>
      </w:r>
      <w:r w:rsidRPr="0085551A">
        <w:rPr>
          <w:rFonts w:ascii="Times New Roman" w:hAnsi="Times New Roman"/>
          <w:bCs/>
        </w:rPr>
        <w:t>New York and London: Routledge 1996, s. 56-67</w:t>
      </w:r>
      <w:r>
        <w:rPr>
          <w:rFonts w:ascii="Times New Roman" w:hAnsi="Times New Roman"/>
          <w:bCs/>
        </w:rPr>
        <w:t>.</w:t>
      </w:r>
    </w:p>
  </w:footnote>
  <w:footnote w:id="16">
    <w:p w:rsidR="003E1D97" w:rsidRDefault="003E1D97" w:rsidP="00866EDB">
      <w:pPr>
        <w:spacing w:line="240" w:lineRule="auto"/>
      </w:pPr>
      <w:r w:rsidRPr="00866EDB">
        <w:rPr>
          <w:rStyle w:val="Fotnotereferanse"/>
          <w:rFonts w:ascii="Times New Roman" w:hAnsi="Times New Roman"/>
          <w:sz w:val="20"/>
          <w:szCs w:val="20"/>
        </w:rPr>
        <w:footnoteRef/>
      </w:r>
      <w:r w:rsidRPr="00866EDB">
        <w:rPr>
          <w:rFonts w:ascii="Times New Roman" w:hAnsi="Times New Roman"/>
          <w:sz w:val="20"/>
          <w:szCs w:val="20"/>
        </w:rPr>
        <w:t xml:space="preserve"> At mennesket (</w:t>
      </w:r>
      <w:r w:rsidRPr="00866EDB">
        <w:rPr>
          <w:rFonts w:ascii="Times New Roman" w:hAnsi="Times New Roman"/>
          <w:i/>
          <w:iCs/>
          <w:sz w:val="20"/>
          <w:szCs w:val="20"/>
        </w:rPr>
        <w:t>adam</w:t>
      </w:r>
      <w:r w:rsidRPr="00866EDB">
        <w:rPr>
          <w:rFonts w:ascii="Times New Roman" w:hAnsi="Times New Roman"/>
          <w:sz w:val="20"/>
          <w:szCs w:val="20"/>
        </w:rPr>
        <w:t xml:space="preserve"> på hebraisk) er tatt av jorden, blir i 1 Mos 2,7 forsterket gjennom et ordspill. Det hebraiske ordet for ”jord” eller ”land” (som mennesket formes av) er </w:t>
      </w:r>
      <w:r w:rsidRPr="00866EDB">
        <w:rPr>
          <w:rFonts w:ascii="Times New Roman" w:hAnsi="Times New Roman"/>
          <w:i/>
          <w:iCs/>
          <w:sz w:val="20"/>
          <w:szCs w:val="20"/>
        </w:rPr>
        <w:t>adamah</w:t>
      </w:r>
      <w:r w:rsidRPr="00866EDB">
        <w:rPr>
          <w:rFonts w:ascii="Times New Roman" w:hAnsi="Times New Roman"/>
          <w:sz w:val="20"/>
          <w:szCs w:val="20"/>
        </w:rPr>
        <w:t xml:space="preserve">. Mennesket kan derfor kalles for ”adam av adamah”, et ”jordmenneske”. Jf. </w:t>
      </w:r>
      <w:r>
        <w:rPr>
          <w:rFonts w:ascii="Times New Roman" w:hAnsi="Times New Roman"/>
          <w:bCs/>
          <w:sz w:val="20"/>
          <w:szCs w:val="20"/>
        </w:rPr>
        <w:t>Stordalen, Terje</w:t>
      </w:r>
      <w:r w:rsidRPr="00866EDB">
        <w:rPr>
          <w:rFonts w:ascii="Times New Roman" w:hAnsi="Times New Roman"/>
          <w:bCs/>
          <w:sz w:val="20"/>
          <w:szCs w:val="20"/>
        </w:rPr>
        <w:t xml:space="preserve">: </w:t>
      </w:r>
      <w:r w:rsidRPr="00866EDB">
        <w:rPr>
          <w:rFonts w:ascii="Times New Roman" w:hAnsi="Times New Roman"/>
          <w:bCs/>
          <w:i/>
          <w:iCs/>
          <w:sz w:val="20"/>
          <w:szCs w:val="20"/>
        </w:rPr>
        <w:t xml:space="preserve">Støv og livspust: Mennesket i Det gamle testamente. </w:t>
      </w:r>
      <w:r w:rsidRPr="00866EDB">
        <w:rPr>
          <w:rFonts w:ascii="Times New Roman" w:hAnsi="Times New Roman"/>
          <w:bCs/>
          <w:sz w:val="20"/>
          <w:szCs w:val="20"/>
        </w:rPr>
        <w:t>Oslo: Universitetsforlaget</w:t>
      </w:r>
      <w:r>
        <w:rPr>
          <w:rFonts w:ascii="Times New Roman" w:hAnsi="Times New Roman"/>
          <w:bCs/>
          <w:sz w:val="20"/>
          <w:szCs w:val="20"/>
        </w:rPr>
        <w:t xml:space="preserve"> 1994</w:t>
      </w:r>
      <w:r w:rsidRPr="00866EDB">
        <w:rPr>
          <w:rFonts w:ascii="Times New Roman" w:hAnsi="Times New Roman"/>
          <w:bCs/>
          <w:sz w:val="20"/>
          <w:szCs w:val="20"/>
        </w:rPr>
        <w:t xml:space="preserve">, s. </w:t>
      </w:r>
      <w:r w:rsidRPr="00866EDB">
        <w:rPr>
          <w:rFonts w:ascii="Times New Roman" w:hAnsi="Times New Roman"/>
          <w:sz w:val="20"/>
          <w:szCs w:val="20"/>
        </w:rPr>
        <w:t>72</w:t>
      </w:r>
      <w:r>
        <w:rPr>
          <w:rFonts w:ascii="Times New Roman" w:hAnsi="Times New Roman"/>
          <w:sz w:val="20"/>
          <w:szCs w:val="20"/>
        </w:rPr>
        <w:t>.</w:t>
      </w:r>
    </w:p>
  </w:footnote>
  <w:footnote w:id="17">
    <w:p w:rsidR="003E1D97" w:rsidRDefault="003E1D97" w:rsidP="00847E57">
      <w:pPr>
        <w:spacing w:line="240" w:lineRule="auto"/>
      </w:pPr>
      <w:r w:rsidRPr="00847E57">
        <w:rPr>
          <w:rStyle w:val="Fotnotereferanse"/>
          <w:rFonts w:ascii="Times New Roman" w:hAnsi="Times New Roman"/>
          <w:sz w:val="20"/>
          <w:szCs w:val="20"/>
        </w:rPr>
        <w:footnoteRef/>
      </w:r>
      <w:r w:rsidRPr="00847E57">
        <w:rPr>
          <w:rFonts w:ascii="Times New Roman" w:hAnsi="Times New Roman"/>
          <w:sz w:val="20"/>
          <w:szCs w:val="20"/>
        </w:rPr>
        <w:t xml:space="preserve"> </w:t>
      </w:r>
      <w:r>
        <w:rPr>
          <w:rFonts w:ascii="Times New Roman" w:hAnsi="Times New Roman"/>
          <w:sz w:val="20"/>
          <w:szCs w:val="20"/>
        </w:rPr>
        <w:t>For en</w:t>
      </w:r>
      <w:r w:rsidRPr="00847E57">
        <w:rPr>
          <w:rFonts w:ascii="Times New Roman" w:hAnsi="Times New Roman"/>
          <w:sz w:val="20"/>
          <w:szCs w:val="20"/>
        </w:rPr>
        <w:t xml:space="preserve"> økoteologisk tolkning av korset ut fra samisk tradisjon</w:t>
      </w:r>
      <w:r>
        <w:rPr>
          <w:rFonts w:ascii="Times New Roman" w:hAnsi="Times New Roman"/>
          <w:sz w:val="20"/>
          <w:szCs w:val="20"/>
        </w:rPr>
        <w:t>, se</w:t>
      </w:r>
      <w:r w:rsidRPr="00847E57">
        <w:rPr>
          <w:rFonts w:ascii="Times New Roman" w:hAnsi="Times New Roman"/>
          <w:sz w:val="20"/>
          <w:szCs w:val="20"/>
        </w:rPr>
        <w:t xml:space="preserve"> Johnsen, Tore: </w:t>
      </w:r>
      <w:r w:rsidRPr="00847E57">
        <w:rPr>
          <w:rFonts w:ascii="Times New Roman" w:hAnsi="Times New Roman"/>
          <w:i/>
          <w:iCs/>
          <w:sz w:val="20"/>
          <w:szCs w:val="20"/>
        </w:rPr>
        <w:t xml:space="preserve">Sámi luondduteologiija / Samisk naturteolog - på grunnlag av nålevende tradisjonsstoff og nedtegnede myter. </w:t>
      </w:r>
      <w:r w:rsidRPr="00847E57">
        <w:rPr>
          <w:rFonts w:ascii="Times New Roman" w:hAnsi="Times New Roman"/>
          <w:sz w:val="20"/>
          <w:szCs w:val="20"/>
        </w:rPr>
        <w:t>Stensilserie D nr. 04. Institutt for religionsvitenskap, Det samfunnsvitenskaplige fakultet, Universtitet i Tromsø 2005, s. 72-73.</w:t>
      </w:r>
    </w:p>
  </w:footnote>
  <w:footnote w:id="18">
    <w:p w:rsidR="003E1D97" w:rsidRPr="004F0302" w:rsidRDefault="003E1D97" w:rsidP="00ED7F5D">
      <w:pPr>
        <w:pStyle w:val="Fotnotetekst"/>
        <w:spacing w:after="200"/>
        <w:rPr>
          <w:lang w:val="en-US"/>
        </w:rPr>
      </w:pPr>
      <w:r w:rsidRPr="00847E57">
        <w:rPr>
          <w:rStyle w:val="Fotnotereferanse"/>
          <w:rFonts w:ascii="Times New Roman" w:hAnsi="Times New Roman"/>
        </w:rPr>
        <w:footnoteRef/>
      </w:r>
      <w:r w:rsidRPr="0085551A">
        <w:rPr>
          <w:rFonts w:ascii="Times New Roman" w:hAnsi="Times New Roman"/>
          <w:lang w:val="en-GB"/>
        </w:rPr>
        <w:t xml:space="preserve"> For en fortolkning av ’Guds rike’ i lys av nordamerikansk indiansk tradisjon, se Tinker, George: “Spirituality, Native American Personhood, Sovereignty, and Solidarity,” </w:t>
      </w:r>
      <w:r w:rsidRPr="0085551A">
        <w:rPr>
          <w:rFonts w:ascii="Times New Roman" w:hAnsi="Times New Roman"/>
          <w:u w:val="single"/>
          <w:lang w:val="en-GB"/>
        </w:rPr>
        <w:t>i</w:t>
      </w:r>
      <w:r w:rsidRPr="0085551A">
        <w:rPr>
          <w:rFonts w:ascii="Times New Roman" w:hAnsi="Times New Roman"/>
          <w:lang w:val="en-GB"/>
        </w:rPr>
        <w:t>:</w:t>
      </w:r>
      <w:r>
        <w:rPr>
          <w:rFonts w:ascii="Times New Roman" w:hAnsi="Times New Roman"/>
          <w:bCs/>
          <w:lang w:val="en-GB"/>
        </w:rPr>
        <w:t xml:space="preserve"> Treat, James</w:t>
      </w:r>
      <w:r w:rsidRPr="0006357E">
        <w:rPr>
          <w:rFonts w:ascii="Times New Roman" w:hAnsi="Times New Roman"/>
          <w:bCs/>
          <w:lang w:val="en-GB"/>
        </w:rPr>
        <w:t xml:space="preserve">: </w:t>
      </w:r>
      <w:r w:rsidRPr="0006357E">
        <w:rPr>
          <w:rFonts w:ascii="Times New Roman" w:hAnsi="Times New Roman"/>
          <w:bCs/>
          <w:i/>
          <w:iCs/>
          <w:lang w:val="en-GB"/>
        </w:rPr>
        <w:t xml:space="preserve">Native and Christian: Indigenous Voices on Religious Idenitity in the United States and Canada. </w:t>
      </w:r>
      <w:r w:rsidRPr="0085551A">
        <w:rPr>
          <w:rFonts w:ascii="Times New Roman" w:hAnsi="Times New Roman"/>
          <w:bCs/>
          <w:lang w:val="en-GB"/>
        </w:rPr>
        <w:t>New York and London: Routledge 1996</w:t>
      </w:r>
      <w:r w:rsidRPr="00F0423F">
        <w:rPr>
          <w:rFonts w:ascii="Times New Roman" w:hAnsi="Times New Roman"/>
          <w:iCs/>
          <w:lang w:val="en-GB"/>
        </w:rPr>
        <w:t>,</w:t>
      </w:r>
      <w:r w:rsidRPr="00F0423F">
        <w:rPr>
          <w:rFonts w:ascii="Times New Roman" w:hAnsi="Times New Roman"/>
          <w:lang w:val="en-GB"/>
        </w:rPr>
        <w:t xml:space="preserve"> s. 125-127</w:t>
      </w:r>
      <w:r>
        <w:rPr>
          <w:rFonts w:ascii="Times New Roman" w:hAnsi="Times New Roman"/>
          <w:lang w:val="en-GB"/>
        </w:rPr>
        <w:t>.</w:t>
      </w:r>
    </w:p>
  </w:footnote>
  <w:footnote w:id="19">
    <w:p w:rsidR="003E1D97" w:rsidRPr="004F0302" w:rsidRDefault="003E1D97" w:rsidP="00ED7F5D">
      <w:pPr>
        <w:pStyle w:val="Fotnotetekst"/>
        <w:spacing w:after="200"/>
        <w:rPr>
          <w:lang w:val="en-US"/>
        </w:rPr>
      </w:pPr>
      <w:r w:rsidRPr="00847E57">
        <w:rPr>
          <w:rStyle w:val="Fotnotereferanse"/>
          <w:rFonts w:ascii="Times New Roman" w:hAnsi="Times New Roman"/>
        </w:rPr>
        <w:footnoteRef/>
      </w:r>
      <w:r w:rsidRPr="00847E57">
        <w:rPr>
          <w:rFonts w:ascii="Times New Roman" w:hAnsi="Times New Roman"/>
          <w:lang w:val="en-GB"/>
        </w:rPr>
        <w:t xml:space="preserve"> Luther, Martin. Sitert</w:t>
      </w:r>
      <w:r>
        <w:rPr>
          <w:rFonts w:ascii="Times New Roman" w:hAnsi="Times New Roman"/>
          <w:lang w:val="en-GB"/>
        </w:rPr>
        <w:t xml:space="preserve"> </w:t>
      </w:r>
      <w:r w:rsidRPr="00847E57">
        <w:rPr>
          <w:rFonts w:ascii="Times New Roman" w:hAnsi="Times New Roman"/>
          <w:lang w:val="en-GB"/>
        </w:rPr>
        <w:t>etter</w:t>
      </w:r>
      <w:r>
        <w:rPr>
          <w:rFonts w:ascii="Times New Roman" w:hAnsi="Times New Roman"/>
          <w:lang w:val="en-GB"/>
        </w:rPr>
        <w:t xml:space="preserve"> </w:t>
      </w:r>
      <w:r w:rsidRPr="00847E57">
        <w:rPr>
          <w:rFonts w:ascii="Times New Roman" w:hAnsi="Times New Roman"/>
          <w:i/>
          <w:iCs/>
          <w:lang w:val="en-GB"/>
        </w:rPr>
        <w:t>”For the Healing of the World” – Assembly Study Book</w:t>
      </w:r>
      <w:r>
        <w:rPr>
          <w:rFonts w:ascii="Times New Roman" w:hAnsi="Times New Roman"/>
          <w:i/>
          <w:iCs/>
          <w:lang w:val="en-GB"/>
        </w:rPr>
        <w:t>.</w:t>
      </w:r>
      <w:r w:rsidRPr="00847E57">
        <w:rPr>
          <w:rFonts w:ascii="Times New Roman" w:hAnsi="Times New Roman"/>
          <w:i/>
          <w:iCs/>
          <w:lang w:val="en-GB"/>
        </w:rPr>
        <w:t>.</w:t>
      </w:r>
      <w:r w:rsidRPr="00847E57">
        <w:rPr>
          <w:rFonts w:ascii="Times New Roman" w:hAnsi="Times New Roman"/>
          <w:lang w:val="en-GB"/>
        </w:rPr>
        <w:t>Geneva</w:t>
      </w:r>
      <w:r>
        <w:rPr>
          <w:rFonts w:ascii="Times New Roman" w:hAnsi="Times New Roman"/>
          <w:lang w:val="en-GB"/>
        </w:rPr>
        <w:t>: The Lutheran World Federation</w:t>
      </w:r>
      <w:r w:rsidRPr="00847E57">
        <w:rPr>
          <w:rFonts w:ascii="Times New Roman" w:hAnsi="Times New Roman"/>
          <w:lang w:val="en-GB"/>
        </w:rPr>
        <w:t xml:space="preserve"> 2002</w:t>
      </w:r>
      <w:r>
        <w:rPr>
          <w:rFonts w:ascii="Times New Roman" w:hAnsi="Times New Roman"/>
          <w:lang w:val="en-GB"/>
        </w:rPr>
        <w:t>,</w:t>
      </w:r>
      <w:r w:rsidRPr="00847E57">
        <w:rPr>
          <w:rFonts w:ascii="Times New Roman" w:hAnsi="Times New Roman"/>
          <w:lang w:val="en-GB"/>
        </w:rPr>
        <w:t xml:space="preserve"> s. 235</w:t>
      </w:r>
      <w:r>
        <w:rPr>
          <w:rFonts w:ascii="Times New Roman" w:hAnsi="Times New Roman"/>
          <w:lang w:val="en-GB"/>
        </w:rPr>
        <w:t>.</w:t>
      </w:r>
    </w:p>
  </w:footnote>
  <w:footnote w:id="20">
    <w:p w:rsidR="003E1D97" w:rsidRDefault="003E1D97" w:rsidP="0045599F">
      <w:pPr>
        <w:spacing w:line="240" w:lineRule="auto"/>
      </w:pPr>
      <w:r w:rsidRPr="0045599F">
        <w:rPr>
          <w:rStyle w:val="Fotnotereferanse"/>
          <w:rFonts w:ascii="Times New Roman" w:hAnsi="Times New Roman"/>
          <w:sz w:val="20"/>
          <w:szCs w:val="20"/>
        </w:rPr>
        <w:footnoteRef/>
      </w:r>
      <w:r w:rsidRPr="0045599F">
        <w:rPr>
          <w:rFonts w:ascii="Times New Roman" w:hAnsi="Times New Roman"/>
          <w:sz w:val="20"/>
          <w:szCs w:val="20"/>
        </w:rPr>
        <w:t xml:space="preserve"> I sin hovedfagsoppgave</w:t>
      </w:r>
      <w:r>
        <w:rPr>
          <w:rFonts w:ascii="Times New Roman" w:hAnsi="Times New Roman"/>
          <w:sz w:val="20"/>
          <w:szCs w:val="20"/>
        </w:rPr>
        <w:t xml:space="preserve"> i diakoni fra 2005 </w:t>
      </w:r>
      <w:r w:rsidRPr="0045599F">
        <w:rPr>
          <w:rFonts w:ascii="Times New Roman" w:hAnsi="Times New Roman"/>
          <w:sz w:val="20"/>
          <w:szCs w:val="20"/>
        </w:rPr>
        <w:t xml:space="preserve">kritiserte samen Line M. Skum Den norske kirkes diakoniforståelse for å være antroposentrisk, og </w:t>
      </w:r>
      <w:r>
        <w:rPr>
          <w:rFonts w:ascii="Times New Roman" w:hAnsi="Times New Roman"/>
          <w:sz w:val="20"/>
          <w:szCs w:val="20"/>
        </w:rPr>
        <w:t xml:space="preserve">hun </w:t>
      </w:r>
      <w:r w:rsidRPr="0045599F">
        <w:rPr>
          <w:rFonts w:ascii="Times New Roman" w:hAnsi="Times New Roman"/>
          <w:sz w:val="20"/>
          <w:szCs w:val="20"/>
        </w:rPr>
        <w:t xml:space="preserve">argumenterte for å innarbeide den økologiske dimensjonen i diakoniforståelsen. </w:t>
      </w:r>
      <w:r>
        <w:rPr>
          <w:rFonts w:ascii="Times New Roman" w:hAnsi="Times New Roman"/>
          <w:sz w:val="20"/>
          <w:szCs w:val="20"/>
        </w:rPr>
        <w:t xml:space="preserve">Jf. </w:t>
      </w:r>
      <w:r>
        <w:rPr>
          <w:rFonts w:ascii="Times New Roman" w:hAnsi="Times New Roman"/>
          <w:bCs/>
          <w:sz w:val="20"/>
          <w:szCs w:val="20"/>
        </w:rPr>
        <w:t>Skum, Line Merethe</w:t>
      </w:r>
      <w:r w:rsidRPr="0045599F">
        <w:rPr>
          <w:rFonts w:ascii="Times New Roman" w:hAnsi="Times New Roman"/>
          <w:bCs/>
          <w:sz w:val="20"/>
          <w:szCs w:val="20"/>
        </w:rPr>
        <w:t xml:space="preserve">: </w:t>
      </w:r>
      <w:r w:rsidRPr="0045599F">
        <w:rPr>
          <w:rFonts w:ascii="Times New Roman" w:hAnsi="Times New Roman"/>
          <w:bCs/>
          <w:i/>
          <w:iCs/>
          <w:sz w:val="20"/>
          <w:szCs w:val="20"/>
        </w:rPr>
        <w:t xml:space="preserve">Når moder jord trues: en studie av hvordan den episkopale kirke og United Church of Christ tenker og handler frigjørende sammen med Igorot i Mankayan i kampen om land som trues av multinasjonal gruvedrift. </w:t>
      </w:r>
      <w:r w:rsidRPr="0045599F">
        <w:rPr>
          <w:rFonts w:ascii="Times New Roman" w:hAnsi="Times New Roman"/>
          <w:bCs/>
          <w:sz w:val="20"/>
          <w:szCs w:val="20"/>
        </w:rPr>
        <w:t>Hovedfagsoppgave i helsefag, studieretning diakoni – Universitetet i Oslo</w:t>
      </w:r>
      <w:r>
        <w:rPr>
          <w:rFonts w:ascii="Times New Roman" w:hAnsi="Times New Roman"/>
          <w:bCs/>
          <w:sz w:val="20"/>
          <w:szCs w:val="20"/>
        </w:rPr>
        <w:t xml:space="preserve"> 2005</w:t>
      </w:r>
      <w:r w:rsidRPr="0045599F">
        <w:rPr>
          <w:rFonts w:ascii="Times New Roman" w:hAnsi="Times New Roman"/>
          <w:bCs/>
          <w:sz w:val="20"/>
          <w:szCs w:val="20"/>
        </w:rPr>
        <w:t xml:space="preserve">. </w:t>
      </w:r>
      <w:r>
        <w:rPr>
          <w:rFonts w:ascii="Times New Roman" w:hAnsi="Times New Roman"/>
          <w:sz w:val="20"/>
          <w:szCs w:val="20"/>
        </w:rPr>
        <w:t>Skum deltok for øvrig i den administrative prosessen som ledet fram til Kirkemøtets vedtak av ny Plan for diakoni i 2007, og var medvirkende til at vern om skaperverket ble tatt inn i Den norske kirkes nye diakonidefinisjon.</w:t>
      </w:r>
    </w:p>
  </w:footnote>
  <w:footnote w:id="21">
    <w:p w:rsidR="003E1D97" w:rsidRDefault="003E1D97">
      <w:pPr>
        <w:pStyle w:val="Fotnotetekst"/>
      </w:pPr>
      <w:r>
        <w:rPr>
          <w:rStyle w:val="Fotnotereferanse"/>
        </w:rPr>
        <w:footnoteRef/>
      </w:r>
      <w:r>
        <w:t xml:space="preserve"> </w:t>
      </w:r>
      <w:r>
        <w:rPr>
          <w:rFonts w:ascii="Times New Roman" w:hAnsi="Times New Roman"/>
        </w:rPr>
        <w:t>En liknende henvisning til denne bibelteksten finnes i</w:t>
      </w:r>
      <w:r w:rsidRPr="007B014F">
        <w:rPr>
          <w:rFonts w:ascii="Times New Roman" w:hAnsi="Times New Roman"/>
        </w:rPr>
        <w:t xml:space="preserve"> et portrettintervju i Vårt Land 7. februar 2009 </w:t>
      </w:r>
      <w:r>
        <w:rPr>
          <w:rFonts w:ascii="Times New Roman" w:hAnsi="Times New Roman"/>
        </w:rPr>
        <w:t xml:space="preserve">med </w:t>
      </w:r>
      <w:r w:rsidRPr="007B014F">
        <w:rPr>
          <w:rFonts w:ascii="Times New Roman" w:hAnsi="Times New Roman"/>
        </w:rPr>
        <w:t>den læstadianske helbrederen Nils Einar Samuelsen</w:t>
      </w:r>
      <w:r>
        <w:rPr>
          <w:rFonts w:ascii="Times New Roman" w:hAnsi="Times New Roman"/>
        </w:rPr>
        <w:t xml:space="preserve"> </w:t>
      </w:r>
      <w:r w:rsidRPr="007B014F">
        <w:rPr>
          <w:rFonts w:ascii="Times New Roman" w:hAnsi="Times New Roman"/>
        </w:rPr>
        <w:t>fra Nord-Troms</w:t>
      </w:r>
      <w:r>
        <w:rPr>
          <w:rFonts w:ascii="Times New Roman" w:hAnsi="Times New Roman"/>
        </w:rPr>
        <w:t>. Her</w:t>
      </w:r>
      <w:r w:rsidRPr="007B014F">
        <w:rPr>
          <w:rFonts w:ascii="Times New Roman" w:hAnsi="Times New Roman"/>
        </w:rPr>
        <w:t xml:space="preserve"> </w:t>
      </w:r>
      <w:r>
        <w:rPr>
          <w:rFonts w:ascii="Times New Roman" w:hAnsi="Times New Roman"/>
        </w:rPr>
        <w:t xml:space="preserve">forteller Samuelsen bl.a. at lesere (dvs. helbredere) kan bruke vann, kniv, stein og jord som hjelpemidler i helbredelsessammenheng, og i denne sammenheng sier Samuelsen følgende: ”Det står i Guds ord at Jesus brukte leire.”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302" w:rsidRDefault="004F0302" w:rsidP="004F0302">
    <w:pPr>
      <w:pStyle w:val="Topptekst"/>
      <w:tabs>
        <w:tab w:val="clear" w:pos="4536"/>
        <w:tab w:val="clear" w:pos="9072"/>
        <w:tab w:val="center" w:pos="4452"/>
        <w:tab w:val="right" w:pos="8905"/>
      </w:tabs>
    </w:pPr>
    <w:r>
      <w:t>Tore Johnsen</w:t>
    </w:r>
    <w:r>
      <w:tab/>
      <w:t>Klimaendringer og behovet for et økologisk paradigme...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A6133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E6452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434F3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414DC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78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3CAF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A83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5C7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E45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DC409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C5E"/>
    <w:rsid w:val="00017883"/>
    <w:rsid w:val="00026B39"/>
    <w:rsid w:val="000406FB"/>
    <w:rsid w:val="000460C9"/>
    <w:rsid w:val="00056F14"/>
    <w:rsid w:val="0006357E"/>
    <w:rsid w:val="000665DA"/>
    <w:rsid w:val="0006741B"/>
    <w:rsid w:val="000678D2"/>
    <w:rsid w:val="00071B74"/>
    <w:rsid w:val="00073EA3"/>
    <w:rsid w:val="00085556"/>
    <w:rsid w:val="000866A6"/>
    <w:rsid w:val="000978F4"/>
    <w:rsid w:val="000A082E"/>
    <w:rsid w:val="000A3E3B"/>
    <w:rsid w:val="000B33F2"/>
    <w:rsid w:val="000C1D79"/>
    <w:rsid w:val="000C1F35"/>
    <w:rsid w:val="000C43D0"/>
    <w:rsid w:val="000C4910"/>
    <w:rsid w:val="000E37FF"/>
    <w:rsid w:val="000F1189"/>
    <w:rsid w:val="001079F2"/>
    <w:rsid w:val="0011049E"/>
    <w:rsid w:val="00110D8F"/>
    <w:rsid w:val="0011333D"/>
    <w:rsid w:val="0011421F"/>
    <w:rsid w:val="0011768D"/>
    <w:rsid w:val="00122757"/>
    <w:rsid w:val="0012621C"/>
    <w:rsid w:val="0015165E"/>
    <w:rsid w:val="00151C5F"/>
    <w:rsid w:val="00155AA4"/>
    <w:rsid w:val="00155EE7"/>
    <w:rsid w:val="00160469"/>
    <w:rsid w:val="001900D9"/>
    <w:rsid w:val="0019776B"/>
    <w:rsid w:val="001A1351"/>
    <w:rsid w:val="001B066E"/>
    <w:rsid w:val="001D724D"/>
    <w:rsid w:val="001E3CBA"/>
    <w:rsid w:val="001E7671"/>
    <w:rsid w:val="001F0322"/>
    <w:rsid w:val="00200356"/>
    <w:rsid w:val="00224268"/>
    <w:rsid w:val="00227F6B"/>
    <w:rsid w:val="002331D0"/>
    <w:rsid w:val="002418B3"/>
    <w:rsid w:val="002429DB"/>
    <w:rsid w:val="0025100F"/>
    <w:rsid w:val="0025152C"/>
    <w:rsid w:val="00252D63"/>
    <w:rsid w:val="00261A77"/>
    <w:rsid w:val="002701D8"/>
    <w:rsid w:val="00280307"/>
    <w:rsid w:val="00283593"/>
    <w:rsid w:val="002900DD"/>
    <w:rsid w:val="00291BC0"/>
    <w:rsid w:val="002A178D"/>
    <w:rsid w:val="002B35C7"/>
    <w:rsid w:val="002C0229"/>
    <w:rsid w:val="002C6400"/>
    <w:rsid w:val="002D1D86"/>
    <w:rsid w:val="002D5D6A"/>
    <w:rsid w:val="002E47EA"/>
    <w:rsid w:val="002F127F"/>
    <w:rsid w:val="00303293"/>
    <w:rsid w:val="003101E2"/>
    <w:rsid w:val="00314E3A"/>
    <w:rsid w:val="00327461"/>
    <w:rsid w:val="00334975"/>
    <w:rsid w:val="003432D0"/>
    <w:rsid w:val="00343824"/>
    <w:rsid w:val="003508F0"/>
    <w:rsid w:val="00350DC2"/>
    <w:rsid w:val="0035154A"/>
    <w:rsid w:val="00355395"/>
    <w:rsid w:val="003630F0"/>
    <w:rsid w:val="00364B96"/>
    <w:rsid w:val="003A06B4"/>
    <w:rsid w:val="003D469B"/>
    <w:rsid w:val="003E1D97"/>
    <w:rsid w:val="0040392A"/>
    <w:rsid w:val="00405357"/>
    <w:rsid w:val="0040771F"/>
    <w:rsid w:val="00410AE9"/>
    <w:rsid w:val="00431748"/>
    <w:rsid w:val="0044239C"/>
    <w:rsid w:val="004530F4"/>
    <w:rsid w:val="0045599F"/>
    <w:rsid w:val="004575FB"/>
    <w:rsid w:val="0046316D"/>
    <w:rsid w:val="00470B73"/>
    <w:rsid w:val="00490942"/>
    <w:rsid w:val="00492399"/>
    <w:rsid w:val="00493C77"/>
    <w:rsid w:val="00497617"/>
    <w:rsid w:val="004A277E"/>
    <w:rsid w:val="004A4187"/>
    <w:rsid w:val="004A625F"/>
    <w:rsid w:val="004B19C6"/>
    <w:rsid w:val="004B1C5E"/>
    <w:rsid w:val="004D281C"/>
    <w:rsid w:val="004D54DD"/>
    <w:rsid w:val="004F0302"/>
    <w:rsid w:val="004F4CE7"/>
    <w:rsid w:val="004F518E"/>
    <w:rsid w:val="005051C7"/>
    <w:rsid w:val="0050656A"/>
    <w:rsid w:val="00507354"/>
    <w:rsid w:val="00512CC9"/>
    <w:rsid w:val="0051377F"/>
    <w:rsid w:val="00517CE5"/>
    <w:rsid w:val="0052093F"/>
    <w:rsid w:val="0052112A"/>
    <w:rsid w:val="00532569"/>
    <w:rsid w:val="00534F4D"/>
    <w:rsid w:val="00552477"/>
    <w:rsid w:val="0055399E"/>
    <w:rsid w:val="00563EEA"/>
    <w:rsid w:val="00590640"/>
    <w:rsid w:val="005924E2"/>
    <w:rsid w:val="005970E5"/>
    <w:rsid w:val="005A6272"/>
    <w:rsid w:val="005A7915"/>
    <w:rsid w:val="005B4608"/>
    <w:rsid w:val="005C3B29"/>
    <w:rsid w:val="005C3C55"/>
    <w:rsid w:val="005D12A4"/>
    <w:rsid w:val="005D54DC"/>
    <w:rsid w:val="005E5671"/>
    <w:rsid w:val="005E6C93"/>
    <w:rsid w:val="00624660"/>
    <w:rsid w:val="00624DA2"/>
    <w:rsid w:val="0063444D"/>
    <w:rsid w:val="006603D6"/>
    <w:rsid w:val="006777ED"/>
    <w:rsid w:val="00680D83"/>
    <w:rsid w:val="006830F0"/>
    <w:rsid w:val="0068649E"/>
    <w:rsid w:val="006866CB"/>
    <w:rsid w:val="00686962"/>
    <w:rsid w:val="0068715B"/>
    <w:rsid w:val="00691C6A"/>
    <w:rsid w:val="00692118"/>
    <w:rsid w:val="00696542"/>
    <w:rsid w:val="006A0723"/>
    <w:rsid w:val="006C37EB"/>
    <w:rsid w:val="006C7A7B"/>
    <w:rsid w:val="006C7AFA"/>
    <w:rsid w:val="006D4391"/>
    <w:rsid w:val="006E5F78"/>
    <w:rsid w:val="006E61B9"/>
    <w:rsid w:val="007066A2"/>
    <w:rsid w:val="00712330"/>
    <w:rsid w:val="00715BC1"/>
    <w:rsid w:val="00726902"/>
    <w:rsid w:val="0073099B"/>
    <w:rsid w:val="007462E4"/>
    <w:rsid w:val="007469BF"/>
    <w:rsid w:val="007533EC"/>
    <w:rsid w:val="007627F6"/>
    <w:rsid w:val="007667E0"/>
    <w:rsid w:val="00766BEE"/>
    <w:rsid w:val="00774463"/>
    <w:rsid w:val="00775334"/>
    <w:rsid w:val="00777DA6"/>
    <w:rsid w:val="00784414"/>
    <w:rsid w:val="00786249"/>
    <w:rsid w:val="00790DE9"/>
    <w:rsid w:val="007A16B0"/>
    <w:rsid w:val="007B014F"/>
    <w:rsid w:val="007B0A24"/>
    <w:rsid w:val="007B0CAB"/>
    <w:rsid w:val="007C072A"/>
    <w:rsid w:val="007C4404"/>
    <w:rsid w:val="007E1C21"/>
    <w:rsid w:val="007E31FD"/>
    <w:rsid w:val="007E4BE2"/>
    <w:rsid w:val="00801043"/>
    <w:rsid w:val="00812150"/>
    <w:rsid w:val="008153C6"/>
    <w:rsid w:val="00816BB2"/>
    <w:rsid w:val="0082751D"/>
    <w:rsid w:val="00836E5D"/>
    <w:rsid w:val="00847E57"/>
    <w:rsid w:val="008544DE"/>
    <w:rsid w:val="0085551A"/>
    <w:rsid w:val="00866EDB"/>
    <w:rsid w:val="00871CEC"/>
    <w:rsid w:val="00881266"/>
    <w:rsid w:val="00884CC6"/>
    <w:rsid w:val="0089187A"/>
    <w:rsid w:val="008A2248"/>
    <w:rsid w:val="008A7CF3"/>
    <w:rsid w:val="008B6C74"/>
    <w:rsid w:val="008C3DE9"/>
    <w:rsid w:val="008C7AB4"/>
    <w:rsid w:val="008D7F6E"/>
    <w:rsid w:val="008E178D"/>
    <w:rsid w:val="008E2CB4"/>
    <w:rsid w:val="008F2EBF"/>
    <w:rsid w:val="008F5DB5"/>
    <w:rsid w:val="00901867"/>
    <w:rsid w:val="0093322A"/>
    <w:rsid w:val="00940B3B"/>
    <w:rsid w:val="009429E4"/>
    <w:rsid w:val="009703F6"/>
    <w:rsid w:val="009720C2"/>
    <w:rsid w:val="00974764"/>
    <w:rsid w:val="00984086"/>
    <w:rsid w:val="00984765"/>
    <w:rsid w:val="00985998"/>
    <w:rsid w:val="009A4614"/>
    <w:rsid w:val="009B2B23"/>
    <w:rsid w:val="009E1EC2"/>
    <w:rsid w:val="009E73BA"/>
    <w:rsid w:val="009F48B4"/>
    <w:rsid w:val="009F5A77"/>
    <w:rsid w:val="009F5F40"/>
    <w:rsid w:val="00A063A4"/>
    <w:rsid w:val="00A36346"/>
    <w:rsid w:val="00A433A9"/>
    <w:rsid w:val="00A45D57"/>
    <w:rsid w:val="00A46D09"/>
    <w:rsid w:val="00A67CD5"/>
    <w:rsid w:val="00A774C4"/>
    <w:rsid w:val="00A812CF"/>
    <w:rsid w:val="00A814EF"/>
    <w:rsid w:val="00A91FB8"/>
    <w:rsid w:val="00AA1255"/>
    <w:rsid w:val="00AA3802"/>
    <w:rsid w:val="00AB0A84"/>
    <w:rsid w:val="00AB1AE6"/>
    <w:rsid w:val="00AC3B67"/>
    <w:rsid w:val="00AC425B"/>
    <w:rsid w:val="00AC5AF5"/>
    <w:rsid w:val="00AD03A4"/>
    <w:rsid w:val="00B00175"/>
    <w:rsid w:val="00B162D2"/>
    <w:rsid w:val="00B23846"/>
    <w:rsid w:val="00B37620"/>
    <w:rsid w:val="00B55EF0"/>
    <w:rsid w:val="00B60D28"/>
    <w:rsid w:val="00B61BE2"/>
    <w:rsid w:val="00B736D9"/>
    <w:rsid w:val="00BB32CD"/>
    <w:rsid w:val="00BC2CA6"/>
    <w:rsid w:val="00BC32ED"/>
    <w:rsid w:val="00BD1C42"/>
    <w:rsid w:val="00BD5F8C"/>
    <w:rsid w:val="00BE0942"/>
    <w:rsid w:val="00BE4F3A"/>
    <w:rsid w:val="00BE5D31"/>
    <w:rsid w:val="00BF4851"/>
    <w:rsid w:val="00BF5D19"/>
    <w:rsid w:val="00BF72C3"/>
    <w:rsid w:val="00BF7865"/>
    <w:rsid w:val="00C03038"/>
    <w:rsid w:val="00C056A3"/>
    <w:rsid w:val="00C212F3"/>
    <w:rsid w:val="00C21422"/>
    <w:rsid w:val="00C27033"/>
    <w:rsid w:val="00C32511"/>
    <w:rsid w:val="00C34777"/>
    <w:rsid w:val="00C3585E"/>
    <w:rsid w:val="00C466EA"/>
    <w:rsid w:val="00C518DA"/>
    <w:rsid w:val="00C5197F"/>
    <w:rsid w:val="00C578B1"/>
    <w:rsid w:val="00C775D6"/>
    <w:rsid w:val="00C83B5E"/>
    <w:rsid w:val="00C86E1D"/>
    <w:rsid w:val="00C95E93"/>
    <w:rsid w:val="00C96CA7"/>
    <w:rsid w:val="00CA097B"/>
    <w:rsid w:val="00CA328E"/>
    <w:rsid w:val="00CA5498"/>
    <w:rsid w:val="00CB292D"/>
    <w:rsid w:val="00CB3702"/>
    <w:rsid w:val="00CB6545"/>
    <w:rsid w:val="00CB6BB5"/>
    <w:rsid w:val="00CD306F"/>
    <w:rsid w:val="00CD3EDC"/>
    <w:rsid w:val="00CD79E5"/>
    <w:rsid w:val="00CE69B8"/>
    <w:rsid w:val="00D0694C"/>
    <w:rsid w:val="00D0772F"/>
    <w:rsid w:val="00D11121"/>
    <w:rsid w:val="00D13286"/>
    <w:rsid w:val="00D20FD6"/>
    <w:rsid w:val="00D221B7"/>
    <w:rsid w:val="00D258E3"/>
    <w:rsid w:val="00D30DE1"/>
    <w:rsid w:val="00D318C8"/>
    <w:rsid w:val="00D42DCF"/>
    <w:rsid w:val="00D45139"/>
    <w:rsid w:val="00D611D4"/>
    <w:rsid w:val="00D66B92"/>
    <w:rsid w:val="00D67E53"/>
    <w:rsid w:val="00D7270F"/>
    <w:rsid w:val="00D73EF3"/>
    <w:rsid w:val="00D77804"/>
    <w:rsid w:val="00D84611"/>
    <w:rsid w:val="00D8485B"/>
    <w:rsid w:val="00D9473B"/>
    <w:rsid w:val="00D94E0E"/>
    <w:rsid w:val="00DA2B9C"/>
    <w:rsid w:val="00DB14F1"/>
    <w:rsid w:val="00DB1B84"/>
    <w:rsid w:val="00DB7B37"/>
    <w:rsid w:val="00DD09DD"/>
    <w:rsid w:val="00DF605A"/>
    <w:rsid w:val="00E03219"/>
    <w:rsid w:val="00E1141F"/>
    <w:rsid w:val="00E30440"/>
    <w:rsid w:val="00E3708B"/>
    <w:rsid w:val="00E540CC"/>
    <w:rsid w:val="00E5719C"/>
    <w:rsid w:val="00E57DD4"/>
    <w:rsid w:val="00E64115"/>
    <w:rsid w:val="00E73DBA"/>
    <w:rsid w:val="00E74D1C"/>
    <w:rsid w:val="00E759C0"/>
    <w:rsid w:val="00E83D60"/>
    <w:rsid w:val="00E85443"/>
    <w:rsid w:val="00E903C7"/>
    <w:rsid w:val="00E95E59"/>
    <w:rsid w:val="00EA0108"/>
    <w:rsid w:val="00EA3458"/>
    <w:rsid w:val="00EB7EB1"/>
    <w:rsid w:val="00EC0604"/>
    <w:rsid w:val="00ED7F5D"/>
    <w:rsid w:val="00EE0DBE"/>
    <w:rsid w:val="00EE3BF6"/>
    <w:rsid w:val="00F0423F"/>
    <w:rsid w:val="00F14B47"/>
    <w:rsid w:val="00F20CD8"/>
    <w:rsid w:val="00F2380B"/>
    <w:rsid w:val="00F27DA0"/>
    <w:rsid w:val="00F34D7A"/>
    <w:rsid w:val="00F451D8"/>
    <w:rsid w:val="00F544D5"/>
    <w:rsid w:val="00F54B9B"/>
    <w:rsid w:val="00F7129E"/>
    <w:rsid w:val="00F71B13"/>
    <w:rsid w:val="00F736E0"/>
    <w:rsid w:val="00F743CB"/>
    <w:rsid w:val="00F7582A"/>
    <w:rsid w:val="00F851E1"/>
    <w:rsid w:val="00F87154"/>
    <w:rsid w:val="00F904F9"/>
    <w:rsid w:val="00F9490A"/>
    <w:rsid w:val="00FA5F17"/>
    <w:rsid w:val="00FB27D5"/>
    <w:rsid w:val="00FB53C7"/>
    <w:rsid w:val="00FC3449"/>
    <w:rsid w:val="00FC5325"/>
    <w:rsid w:val="00FD3211"/>
    <w:rsid w:val="00FD37C4"/>
    <w:rsid w:val="00FD3F3B"/>
    <w:rsid w:val="00FE11FE"/>
    <w:rsid w:val="00FE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5:docId w15:val="{31EE3449-B19F-4291-BF66-3105EB3C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8E"/>
    <w:pPr>
      <w:spacing w:after="200" w:line="276" w:lineRule="auto"/>
    </w:pPr>
    <w:rPr>
      <w:sz w:val="22"/>
      <w:szCs w:val="22"/>
      <w:lang w:eastAsia="en-US"/>
    </w:rPr>
  </w:style>
  <w:style w:type="paragraph" w:styleId="Overskrift2">
    <w:name w:val="heading 2"/>
    <w:basedOn w:val="Normal"/>
    <w:next w:val="Normal"/>
    <w:link w:val="Overskrift2Tegn"/>
    <w:uiPriority w:val="99"/>
    <w:qFormat/>
    <w:rsid w:val="006C37EB"/>
    <w:pPr>
      <w:keepNext/>
      <w:spacing w:before="240" w:after="60" w:line="240" w:lineRule="auto"/>
      <w:outlineLvl w:val="1"/>
    </w:pPr>
    <w:rPr>
      <w:rFonts w:ascii="Arial" w:eastAsia="Times New Roman" w:hAnsi="Arial" w:cs="Arial"/>
      <w:b/>
      <w:bCs/>
      <w:i/>
      <w:iCs/>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uiPriority w:val="99"/>
    <w:locked/>
    <w:rsid w:val="006C37EB"/>
    <w:rPr>
      <w:rFonts w:ascii="Arial" w:hAnsi="Arial" w:cs="Arial"/>
      <w:b/>
      <w:bCs/>
      <w:i/>
      <w:iCs/>
      <w:sz w:val="28"/>
      <w:szCs w:val="28"/>
      <w:lang w:eastAsia="nb-NO"/>
    </w:rPr>
  </w:style>
  <w:style w:type="paragraph" w:styleId="Fotnotetekst">
    <w:name w:val="footnote text"/>
    <w:basedOn w:val="Normal"/>
    <w:link w:val="FotnotetekstTegn"/>
    <w:uiPriority w:val="99"/>
    <w:rsid w:val="004B1C5E"/>
    <w:pPr>
      <w:spacing w:after="0" w:line="240" w:lineRule="auto"/>
    </w:pPr>
    <w:rPr>
      <w:sz w:val="20"/>
      <w:szCs w:val="20"/>
    </w:rPr>
  </w:style>
  <w:style w:type="character" w:customStyle="1" w:styleId="FotnotetekstTegn">
    <w:name w:val="Fotnotetekst Tegn"/>
    <w:link w:val="Fotnotetekst"/>
    <w:uiPriority w:val="99"/>
    <w:locked/>
    <w:rsid w:val="004B1C5E"/>
    <w:rPr>
      <w:rFonts w:cs="Times New Roman"/>
      <w:sz w:val="20"/>
      <w:szCs w:val="20"/>
    </w:rPr>
  </w:style>
  <w:style w:type="character" w:styleId="Fotnotereferanse">
    <w:name w:val="footnote reference"/>
    <w:uiPriority w:val="99"/>
    <w:rsid w:val="004B1C5E"/>
    <w:rPr>
      <w:rFonts w:cs="Times New Roman"/>
      <w:vertAlign w:val="superscript"/>
    </w:rPr>
  </w:style>
  <w:style w:type="paragraph" w:customStyle="1" w:styleId="Footnote">
    <w:name w:val="Footnote"/>
    <w:basedOn w:val="Normal"/>
    <w:next w:val="Normal"/>
    <w:autoRedefine/>
    <w:uiPriority w:val="99"/>
    <w:rsid w:val="004B1C5E"/>
    <w:pPr>
      <w:spacing w:before="120" w:after="120" w:line="240" w:lineRule="auto"/>
      <w:ind w:firstLine="720"/>
    </w:pPr>
    <w:rPr>
      <w:rFonts w:ascii="Times New Roman" w:eastAsia="Times New Roman" w:hAnsi="Times New Roman"/>
      <w:sz w:val="20"/>
      <w:szCs w:val="20"/>
      <w:lang w:eastAsia="nb-NO"/>
    </w:rPr>
  </w:style>
  <w:style w:type="paragraph" w:styleId="Sluttnotetekst">
    <w:name w:val="endnote text"/>
    <w:basedOn w:val="Normal"/>
    <w:link w:val="SluttnotetekstTegn"/>
    <w:uiPriority w:val="99"/>
    <w:semiHidden/>
    <w:rsid w:val="004B1C5E"/>
    <w:pPr>
      <w:spacing w:after="0" w:line="240" w:lineRule="auto"/>
    </w:pPr>
    <w:rPr>
      <w:rFonts w:ascii="Times New Roman" w:eastAsia="Times New Roman" w:hAnsi="Times New Roman"/>
      <w:sz w:val="20"/>
      <w:szCs w:val="20"/>
      <w:lang w:eastAsia="nb-NO"/>
    </w:rPr>
  </w:style>
  <w:style w:type="character" w:customStyle="1" w:styleId="SluttnotetekstTegn">
    <w:name w:val="Sluttnotetekst Tegn"/>
    <w:link w:val="Sluttnotetekst"/>
    <w:uiPriority w:val="99"/>
    <w:semiHidden/>
    <w:locked/>
    <w:rsid w:val="004B1C5E"/>
    <w:rPr>
      <w:rFonts w:ascii="Times New Roman" w:hAnsi="Times New Roman" w:cs="Times New Roman"/>
      <w:sz w:val="20"/>
      <w:szCs w:val="20"/>
      <w:lang w:eastAsia="nb-NO"/>
    </w:rPr>
  </w:style>
  <w:style w:type="character" w:styleId="Sluttnotereferanse">
    <w:name w:val="endnote reference"/>
    <w:uiPriority w:val="99"/>
    <w:semiHidden/>
    <w:rsid w:val="004B1C5E"/>
    <w:rPr>
      <w:rFonts w:cs="Times New Roman"/>
      <w:vertAlign w:val="superscript"/>
    </w:rPr>
  </w:style>
  <w:style w:type="paragraph" w:styleId="Brdtekstinnrykk2">
    <w:name w:val="Body Text Indent 2"/>
    <w:basedOn w:val="Normal"/>
    <w:link w:val="Brdtekstinnrykk2Tegn"/>
    <w:uiPriority w:val="99"/>
    <w:rsid w:val="004B1C5E"/>
    <w:pPr>
      <w:spacing w:after="120" w:line="480" w:lineRule="auto"/>
      <w:ind w:left="283"/>
    </w:pPr>
    <w:rPr>
      <w:sz w:val="24"/>
      <w:szCs w:val="20"/>
    </w:rPr>
  </w:style>
  <w:style w:type="character" w:customStyle="1" w:styleId="Brdtekstinnrykk2Tegn">
    <w:name w:val="Brødtekstinnrykk 2 Tegn"/>
    <w:link w:val="Brdtekstinnrykk2"/>
    <w:uiPriority w:val="99"/>
    <w:locked/>
    <w:rsid w:val="004B1C5E"/>
    <w:rPr>
      <w:rFonts w:cs="Times New Roman"/>
      <w:sz w:val="20"/>
      <w:szCs w:val="20"/>
    </w:rPr>
  </w:style>
  <w:style w:type="character" w:styleId="Utheving">
    <w:name w:val="Emphasis"/>
    <w:uiPriority w:val="99"/>
    <w:qFormat/>
    <w:rsid w:val="004B1C5E"/>
    <w:rPr>
      <w:rFonts w:cs="Times New Roman"/>
      <w:b/>
    </w:rPr>
  </w:style>
  <w:style w:type="paragraph" w:styleId="Brdtekstinnrykk">
    <w:name w:val="Body Text Indent"/>
    <w:basedOn w:val="Normal"/>
    <w:link w:val="BrdtekstinnrykkTegn"/>
    <w:uiPriority w:val="99"/>
    <w:rsid w:val="000A3E3B"/>
    <w:pPr>
      <w:spacing w:after="120"/>
      <w:ind w:left="283"/>
    </w:pPr>
  </w:style>
  <w:style w:type="character" w:customStyle="1" w:styleId="BrdtekstinnrykkTegn">
    <w:name w:val="Brødtekstinnrykk Tegn"/>
    <w:link w:val="Brdtekstinnrykk"/>
    <w:uiPriority w:val="99"/>
    <w:locked/>
    <w:rsid w:val="000A3E3B"/>
    <w:rPr>
      <w:rFonts w:cs="Times New Roman"/>
    </w:rPr>
  </w:style>
  <w:style w:type="paragraph" w:styleId="Topptekst">
    <w:name w:val="header"/>
    <w:basedOn w:val="Normal"/>
    <w:link w:val="TopptekstTegn"/>
    <w:uiPriority w:val="99"/>
    <w:rsid w:val="007469BF"/>
    <w:pPr>
      <w:tabs>
        <w:tab w:val="center" w:pos="4536"/>
        <w:tab w:val="right" w:pos="9072"/>
      </w:tabs>
      <w:spacing w:after="0" w:line="240" w:lineRule="auto"/>
    </w:pPr>
  </w:style>
  <w:style w:type="character" w:customStyle="1" w:styleId="TopptekstTegn">
    <w:name w:val="Topptekst Tegn"/>
    <w:link w:val="Topptekst"/>
    <w:uiPriority w:val="99"/>
    <w:locked/>
    <w:rsid w:val="007469BF"/>
    <w:rPr>
      <w:rFonts w:cs="Times New Roman"/>
    </w:rPr>
  </w:style>
  <w:style w:type="paragraph" w:styleId="Bunntekst">
    <w:name w:val="footer"/>
    <w:basedOn w:val="Normal"/>
    <w:link w:val="BunntekstTegn"/>
    <w:uiPriority w:val="99"/>
    <w:rsid w:val="007469BF"/>
    <w:pPr>
      <w:tabs>
        <w:tab w:val="center" w:pos="4536"/>
        <w:tab w:val="right" w:pos="9072"/>
      </w:tabs>
      <w:spacing w:after="0" w:line="240" w:lineRule="auto"/>
    </w:pPr>
  </w:style>
  <w:style w:type="character" w:customStyle="1" w:styleId="BunntekstTegn">
    <w:name w:val="Bunntekst Tegn"/>
    <w:link w:val="Bunntekst"/>
    <w:uiPriority w:val="99"/>
    <w:locked/>
    <w:rsid w:val="007469BF"/>
    <w:rPr>
      <w:rFonts w:cs="Times New Roman"/>
    </w:rPr>
  </w:style>
  <w:style w:type="paragraph" w:styleId="Brdtekst">
    <w:name w:val="Body Text"/>
    <w:basedOn w:val="Normal"/>
    <w:link w:val="BrdtekstTegn"/>
    <w:uiPriority w:val="99"/>
    <w:rsid w:val="00552477"/>
    <w:pPr>
      <w:spacing w:after="120" w:line="240" w:lineRule="auto"/>
    </w:pPr>
    <w:rPr>
      <w:rFonts w:ascii="Times New Roman" w:eastAsia="Times New Roman" w:hAnsi="Times New Roman"/>
      <w:sz w:val="24"/>
      <w:szCs w:val="24"/>
      <w:lang w:eastAsia="nb-NO"/>
    </w:rPr>
  </w:style>
  <w:style w:type="character" w:customStyle="1" w:styleId="BrdtekstTegn">
    <w:name w:val="Brødtekst Tegn"/>
    <w:link w:val="Brdtekst"/>
    <w:uiPriority w:val="99"/>
    <w:locked/>
    <w:rsid w:val="00552477"/>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4493</Words>
  <Characters>23817</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Klimaendringer og behovet for et økologisk paradigme - et urfolksperspektiv </vt:lpstr>
    </vt:vector>
  </TitlesOfParts>
  <Company/>
  <LinksUpToDate>false</LinksUpToDate>
  <CharactersWithSpaces>28254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Klimaendringer og behovet for et økologisk paradigme - et urfolksperspektiv</dc:title>
  <dc:subject/>
  <dc:creator>Renée</dc:creator>
  <cp:keywords/>
  <dc:description/>
  <cp:lastModifiedBy>Tore Johnsen</cp:lastModifiedBy>
  <cp:revision>4</cp:revision>
  <dcterms:created xsi:type="dcterms:W3CDTF">2016-02-02T15:09:00Z</dcterms:created>
  <dcterms:modified xsi:type="dcterms:W3CDTF">2016-02-02T15:13:00Z</dcterms:modified>
</cp:coreProperties>
</file>